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62CB793D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</w:t>
      </w:r>
      <w:r w:rsidR="00E66605">
        <w:rPr>
          <w:b/>
          <w:bCs/>
          <w:noProof/>
          <w:sz w:val="24"/>
          <w:szCs w:val="24"/>
        </w:rPr>
        <w:t>3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</w:t>
      </w:r>
      <w:r w:rsidR="002D7174">
        <w:rPr>
          <w:b/>
          <w:bCs/>
          <w:noProof/>
          <w:sz w:val="24"/>
          <w:szCs w:val="24"/>
        </w:rPr>
        <w:t>118</w:t>
      </w:r>
      <w:r w:rsidR="00EC6305">
        <w:rPr>
          <w:b/>
          <w:bCs/>
          <w:noProof/>
          <w:sz w:val="24"/>
          <w:szCs w:val="24"/>
        </w:rPr>
        <w:tab/>
      </w:r>
      <w:r w:rsidR="00980630" w:rsidRPr="0045478D">
        <w:rPr>
          <w:rFonts w:cs="Arial"/>
          <w:b/>
          <w:bCs/>
          <w:noProof/>
          <w:sz w:val="28"/>
          <w:szCs w:val="28"/>
        </w:rPr>
        <w:t>R</w:t>
      </w:r>
      <w:r w:rsidR="00E66605" w:rsidRPr="0045478D">
        <w:rPr>
          <w:rFonts w:cs="Arial"/>
          <w:b/>
          <w:bCs/>
          <w:noProof/>
          <w:sz w:val="28"/>
          <w:szCs w:val="28"/>
        </w:rPr>
        <w:t>3</w:t>
      </w:r>
      <w:r w:rsidR="00980630" w:rsidRPr="0045478D">
        <w:rPr>
          <w:rFonts w:cs="Arial"/>
          <w:b/>
          <w:bCs/>
          <w:noProof/>
          <w:sz w:val="28"/>
          <w:szCs w:val="28"/>
        </w:rPr>
        <w:t>-</w:t>
      </w:r>
      <w:r w:rsidR="00261725">
        <w:rPr>
          <w:rFonts w:cs="Arial"/>
          <w:b/>
          <w:bCs/>
          <w:noProof/>
          <w:sz w:val="28"/>
          <w:szCs w:val="28"/>
        </w:rPr>
        <w:t>2</w:t>
      </w:r>
      <w:r w:rsidR="00A86E02">
        <w:rPr>
          <w:rFonts w:cs="Arial"/>
          <w:b/>
          <w:bCs/>
          <w:noProof/>
          <w:sz w:val="28"/>
          <w:szCs w:val="28"/>
        </w:rPr>
        <w:t>26653</w:t>
      </w:r>
    </w:p>
    <w:p w14:paraId="3C01EF9C" w14:textId="0530D4C7" w:rsidR="009C0B5A" w:rsidRPr="009C0B5A" w:rsidRDefault="002D7174" w:rsidP="009C0B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8D02AD">
        <w:rPr>
          <w:b/>
          <w:noProof/>
          <w:sz w:val="24"/>
        </w:rPr>
        <w:t>,</w:t>
      </w:r>
      <w:r w:rsidR="00EC6305">
        <w:rPr>
          <w:b/>
          <w:noProof/>
          <w:sz w:val="24"/>
        </w:rPr>
        <w:t xml:space="preserve"> </w:t>
      </w:r>
      <w:r w:rsidR="00A00D6B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91A4D">
        <w:rPr>
          <w:b/>
          <w:noProof/>
          <w:sz w:val="24"/>
        </w:rPr>
        <w:t xml:space="preserve"> </w:t>
      </w:r>
      <w:r w:rsidR="000B1029">
        <w:rPr>
          <w:b/>
          <w:noProof/>
          <w:sz w:val="24"/>
        </w:rPr>
        <w:t>-</w:t>
      </w:r>
      <w:r w:rsidR="00491A4D">
        <w:rPr>
          <w:b/>
          <w:noProof/>
          <w:sz w:val="24"/>
        </w:rPr>
        <w:t xml:space="preserve"> </w:t>
      </w:r>
      <w:r w:rsidR="00A00D6B">
        <w:rPr>
          <w:b/>
          <w:noProof/>
          <w:sz w:val="24"/>
        </w:rPr>
        <w:t>18</w:t>
      </w:r>
      <w:r w:rsidR="00A239D4" w:rsidRPr="00A239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239D4" w:rsidRPr="00A239D4">
        <w:rPr>
          <w:b/>
          <w:noProof/>
          <w:sz w:val="24"/>
        </w:rPr>
        <w:t>, 202</w:t>
      </w:r>
      <w:r w:rsidR="0055284B">
        <w:rPr>
          <w:b/>
          <w:noProof/>
          <w:sz w:val="24"/>
        </w:rPr>
        <w:t>2</w:t>
      </w:r>
    </w:p>
    <w:p w14:paraId="028DE12D" w14:textId="77777777" w:rsidR="007C2C78" w:rsidRDefault="007C2C78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6455239A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204FBD">
        <w:rPr>
          <w:rFonts w:ascii="Arial" w:hAnsi="Arial" w:cs="Arial"/>
          <w:sz w:val="24"/>
          <w:lang w:val="en-US"/>
        </w:rPr>
        <w:t>8.1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2CB47164" w:rsidR="00317899" w:rsidRPr="003639B5" w:rsidRDefault="00317899" w:rsidP="00AA04B9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A04B9">
        <w:rPr>
          <w:rFonts w:ascii="Arial" w:hAnsi="Arial" w:cs="Arial"/>
          <w:sz w:val="22"/>
          <w:lang w:val="en-US"/>
        </w:rPr>
        <w:tab/>
      </w:r>
      <w:proofErr w:type="spellStart"/>
      <w:r w:rsidR="00815603">
        <w:rPr>
          <w:rFonts w:ascii="Arial" w:hAnsi="Arial" w:cs="Arial"/>
          <w:sz w:val="22"/>
          <w:lang w:val="en-US"/>
        </w:rPr>
        <w:t>RRC_Inactive</w:t>
      </w:r>
      <w:proofErr w:type="spellEnd"/>
      <w:r w:rsidR="00815603">
        <w:rPr>
          <w:rFonts w:ascii="Arial" w:hAnsi="Arial" w:cs="Arial"/>
          <w:sz w:val="22"/>
          <w:lang w:val="en-US"/>
        </w:rPr>
        <w:t xml:space="preserve"> with </w:t>
      </w:r>
      <w:r w:rsidR="00924E4A">
        <w:rPr>
          <w:rFonts w:ascii="Arial" w:hAnsi="Arial" w:cs="Arial"/>
          <w:sz w:val="22"/>
          <w:lang w:val="en-US"/>
        </w:rPr>
        <w:t xml:space="preserve">long </w:t>
      </w:r>
      <w:proofErr w:type="spellStart"/>
      <w:r w:rsidR="00815603">
        <w:rPr>
          <w:rFonts w:ascii="Arial" w:hAnsi="Arial" w:cs="Arial"/>
          <w:sz w:val="22"/>
          <w:lang w:val="en-US"/>
        </w:rPr>
        <w:t>eDRX</w:t>
      </w:r>
      <w:proofErr w:type="spellEnd"/>
      <w:r w:rsidR="00815603">
        <w:rPr>
          <w:rFonts w:ascii="Arial" w:hAnsi="Arial" w:cs="Arial"/>
          <w:sz w:val="22"/>
          <w:lang w:val="en-US"/>
        </w:rPr>
        <w:t xml:space="preserve"> </w:t>
      </w:r>
      <w:r w:rsidR="00924E4A">
        <w:rPr>
          <w:rFonts w:ascii="Arial" w:hAnsi="Arial" w:cs="Arial"/>
          <w:sz w:val="22"/>
          <w:lang w:val="en-US"/>
        </w:rPr>
        <w:t>Support</w:t>
      </w:r>
      <w:r w:rsidR="00815603">
        <w:rPr>
          <w:rFonts w:ascii="Arial" w:hAnsi="Arial" w:cs="Arial"/>
          <w:sz w:val="22"/>
          <w:lang w:val="en-US"/>
        </w:rPr>
        <w:t xml:space="preserve"> for </w:t>
      </w:r>
      <w:proofErr w:type="spellStart"/>
      <w:r w:rsidR="00815603">
        <w:rPr>
          <w:rFonts w:ascii="Arial" w:hAnsi="Arial" w:cs="Arial"/>
          <w:sz w:val="22"/>
          <w:lang w:val="en-US"/>
        </w:rPr>
        <w:t>RedCap</w:t>
      </w:r>
      <w:proofErr w:type="spellEnd"/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77DAED3B" w14:textId="26EE9612" w:rsidR="000D4A93" w:rsidRDefault="000D4A93" w:rsidP="00B81228">
      <w:r>
        <w:t>It was agreed in RAN3</w:t>
      </w:r>
      <w:r w:rsidR="002D7174">
        <w:t>#117-e</w:t>
      </w:r>
      <w:r>
        <w:t xml:space="preserve"> that CN buffering solution is preferred. RAN2 has also indicated in the LS</w:t>
      </w:r>
      <w:r w:rsidR="004C1EF7">
        <w:t xml:space="preserve"> R3-225314</w:t>
      </w:r>
      <w:r>
        <w:t xml:space="preserve"> that CN buffering solution is preferred. In SA2</w:t>
      </w:r>
      <w:r w:rsidR="00815603">
        <w:t>#152-E</w:t>
      </w:r>
      <w:r>
        <w:t xml:space="preserve"> meeting, it was also agreed and captured that CN buffering solution is preferred.</w:t>
      </w:r>
      <w:r w:rsidR="002D7174">
        <w:t xml:space="preserve"> An LS R3-226170 is received from SA2 following the agreement made in SA2 and corresponding CRs to TS 23.501 and TS 23.502</w:t>
      </w:r>
    </w:p>
    <w:p w14:paraId="48DD0462" w14:textId="77777777" w:rsidR="000D4A93" w:rsidRDefault="000D4A93" w:rsidP="00B812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09FA2069" w14:textId="04E91D78" w:rsidR="000216E3" w:rsidRPr="000216E3" w:rsidRDefault="002D7174" w:rsidP="001E3DC7">
            <w:pPr>
              <w:rPr>
                <w:b/>
                <w:bCs/>
                <w:color w:val="000000"/>
                <w:u w:val="single"/>
                <w:lang w:eastAsia="ja-JP"/>
              </w:rPr>
            </w:pPr>
            <w:r>
              <w:rPr>
                <w:b/>
                <w:bCs/>
                <w:color w:val="000000"/>
                <w:u w:val="single"/>
                <w:lang w:eastAsia="ja-JP"/>
              </w:rPr>
              <w:t>R3</w:t>
            </w:r>
            <w:r w:rsidR="000216E3" w:rsidRPr="000216E3">
              <w:rPr>
                <w:b/>
                <w:bCs/>
                <w:color w:val="000000"/>
                <w:u w:val="single"/>
                <w:lang w:eastAsia="ja-JP"/>
              </w:rPr>
              <w:t>-2</w:t>
            </w:r>
            <w:r>
              <w:rPr>
                <w:b/>
                <w:bCs/>
                <w:color w:val="000000"/>
                <w:u w:val="single"/>
                <w:lang w:eastAsia="ja-JP"/>
              </w:rPr>
              <w:t>26170</w:t>
            </w:r>
          </w:p>
          <w:p w14:paraId="0B233E50" w14:textId="77777777" w:rsidR="002D7174" w:rsidRDefault="002D7174" w:rsidP="002D7174">
            <w:pPr>
              <w:pStyle w:val="Head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Based on the answer provided by RAN3 and RAN2, SA2 has concluded to support the CN based MT communication handling for UE in RRC_INACTIVE with </w:t>
            </w:r>
            <w:proofErr w:type="spellStart"/>
            <w:r>
              <w:rPr>
                <w:rFonts w:ascii="Arial" w:hAnsi="Arial"/>
              </w:rPr>
              <w:t>eDRX</w:t>
            </w:r>
            <w:proofErr w:type="spellEnd"/>
            <w:r>
              <w:rPr>
                <w:rFonts w:ascii="Arial" w:hAnsi="Arial"/>
              </w:rPr>
              <w:t xml:space="preserve"> (&gt;10.24s) as following.</w:t>
            </w:r>
          </w:p>
          <w:p w14:paraId="621A3BEE" w14:textId="77777777" w:rsidR="002D7174" w:rsidRPr="000911B4" w:rsidRDefault="002D7174" w:rsidP="002D7174">
            <w:pPr>
              <w:ind w:left="568" w:hanging="284"/>
              <w:rPr>
                <w:rFonts w:eastAsia="Malgun Gothic"/>
                <w:color w:val="000000"/>
                <w:lang w:eastAsia="ja-JP"/>
              </w:rPr>
            </w:pPr>
            <w:r w:rsidRPr="000911B4">
              <w:rPr>
                <w:rFonts w:eastAsia="Malgun Gothic"/>
                <w:color w:val="000000"/>
                <w:lang w:eastAsia="ja-JP"/>
              </w:rPr>
              <w:t>-</w:t>
            </w:r>
            <w:r w:rsidRPr="000911B4">
              <w:rPr>
                <w:rFonts w:eastAsia="Malgun Gothic"/>
                <w:color w:val="000000"/>
                <w:lang w:eastAsia="ja-JP"/>
              </w:rPr>
              <w:tab/>
              <w:t>It is agreed to support MT data and signalling handling within the CN when the UE is unreachable due to long extended DRX in RRC inactive.</w:t>
            </w:r>
          </w:p>
          <w:p w14:paraId="237A147F" w14:textId="77777777" w:rsidR="002D7174" w:rsidRPr="000911B4" w:rsidRDefault="002D7174" w:rsidP="002D7174">
            <w:pPr>
              <w:ind w:left="568" w:hanging="284"/>
              <w:rPr>
                <w:rFonts w:eastAsia="Malgun Gothic"/>
                <w:color w:val="000000"/>
                <w:lang w:eastAsia="ja-JP"/>
              </w:rPr>
            </w:pPr>
            <w:r w:rsidRPr="000911B4">
              <w:rPr>
                <w:rFonts w:eastAsia="Malgun Gothic"/>
                <w:color w:val="000000"/>
                <w:lang w:eastAsia="ja-JP"/>
              </w:rPr>
              <w:t>-</w:t>
            </w:r>
            <w:r w:rsidRPr="000911B4">
              <w:rPr>
                <w:rFonts w:eastAsia="Malgun Gothic"/>
                <w:color w:val="000000"/>
                <w:lang w:eastAsia="ja-JP"/>
              </w:rPr>
              <w:tab/>
              <w:t xml:space="preserve">The </w:t>
            </w:r>
            <w:proofErr w:type="spellStart"/>
            <w:r w:rsidRPr="000911B4">
              <w:rPr>
                <w:rFonts w:eastAsia="Malgun Gothic"/>
                <w:color w:val="000000"/>
                <w:lang w:eastAsia="ja-JP"/>
              </w:rPr>
              <w:t>gNB</w:t>
            </w:r>
            <w:proofErr w:type="spellEnd"/>
            <w:r w:rsidRPr="000911B4">
              <w:rPr>
                <w:rFonts w:eastAsia="Malgun Gothic"/>
                <w:color w:val="000000"/>
                <w:lang w:eastAsia="ja-JP"/>
              </w:rPr>
              <w:t xml:space="preserve"> sends an indication to the CN </w:t>
            </w:r>
            <w:r w:rsidRPr="00F37000">
              <w:rPr>
                <w:rFonts w:eastAsia="Malgun Gothic"/>
                <w:color w:val="000000"/>
                <w:lang w:eastAsia="ja-JP"/>
              </w:rPr>
              <w:t xml:space="preserve">to handle MT communication while the UE is in RRC_INACTIVE state </w:t>
            </w:r>
            <w:r w:rsidRPr="000911B4">
              <w:rPr>
                <w:rFonts w:eastAsia="Malgun Gothic"/>
                <w:color w:val="000000"/>
                <w:lang w:eastAsia="ja-JP"/>
              </w:rPr>
              <w:t xml:space="preserve">and provides unreachability information (e.g., </w:t>
            </w:r>
            <w:proofErr w:type="spellStart"/>
            <w:r w:rsidRPr="000911B4">
              <w:rPr>
                <w:rFonts w:eastAsia="Malgun Gothic"/>
                <w:color w:val="000000"/>
                <w:lang w:eastAsia="ja-JP"/>
              </w:rPr>
              <w:t>eDRX</w:t>
            </w:r>
            <w:proofErr w:type="spellEnd"/>
            <w:r w:rsidRPr="000911B4">
              <w:rPr>
                <w:rFonts w:eastAsia="Malgun Gothic"/>
                <w:color w:val="000000"/>
                <w:lang w:eastAsia="ja-JP"/>
              </w:rPr>
              <w:t xml:space="preserve"> values negotiated between UE and </w:t>
            </w:r>
            <w:proofErr w:type="spellStart"/>
            <w:r w:rsidRPr="000911B4">
              <w:rPr>
                <w:rFonts w:eastAsia="Malgun Gothic"/>
                <w:color w:val="000000"/>
                <w:lang w:eastAsia="ja-JP"/>
              </w:rPr>
              <w:t>gNB</w:t>
            </w:r>
            <w:proofErr w:type="spellEnd"/>
            <w:r w:rsidRPr="000911B4">
              <w:rPr>
                <w:rFonts w:eastAsia="Malgun Gothic"/>
                <w:color w:val="000000"/>
                <w:lang w:eastAsia="ja-JP"/>
              </w:rPr>
              <w:t xml:space="preserve"> for RRC_INACTIVE state). This allows the CN to apply the </w:t>
            </w:r>
            <w:proofErr w:type="spellStart"/>
            <w:r w:rsidRPr="000911B4">
              <w:rPr>
                <w:rFonts w:eastAsia="Malgun Gothic"/>
                <w:color w:val="000000"/>
                <w:lang w:eastAsia="ja-JP"/>
              </w:rPr>
              <w:t>HLcom</w:t>
            </w:r>
            <w:proofErr w:type="spellEnd"/>
            <w:r w:rsidRPr="000911B4">
              <w:rPr>
                <w:rFonts w:eastAsia="Malgun Gothic"/>
                <w:color w:val="000000"/>
                <w:lang w:eastAsia="ja-JP"/>
              </w:rPr>
              <w:t xml:space="preserve"> functionality (</w:t>
            </w:r>
            <w:proofErr w:type="gramStart"/>
            <w:r w:rsidRPr="000911B4">
              <w:rPr>
                <w:rFonts w:eastAsia="Malgun Gothic"/>
                <w:color w:val="000000"/>
                <w:lang w:eastAsia="ja-JP"/>
              </w:rPr>
              <w:t>e.g.</w:t>
            </w:r>
            <w:proofErr w:type="gramEnd"/>
            <w:r w:rsidRPr="000911B4">
              <w:rPr>
                <w:rFonts w:eastAsia="Malgun Gothic"/>
                <w:color w:val="000000"/>
                <w:lang w:eastAsia="ja-JP"/>
              </w:rPr>
              <w:t xml:space="preserve"> data buffering, notifications to other network and application functions etc) based on the unreachability information the </w:t>
            </w:r>
            <w:proofErr w:type="spellStart"/>
            <w:r w:rsidRPr="000911B4">
              <w:rPr>
                <w:rFonts w:eastAsia="Malgun Gothic"/>
                <w:color w:val="000000"/>
                <w:lang w:eastAsia="ja-JP"/>
              </w:rPr>
              <w:t>gNB</w:t>
            </w:r>
            <w:proofErr w:type="spellEnd"/>
            <w:r w:rsidRPr="000911B4">
              <w:rPr>
                <w:rFonts w:eastAsia="Malgun Gothic"/>
                <w:color w:val="000000"/>
                <w:lang w:eastAsia="ja-JP"/>
              </w:rPr>
              <w:t xml:space="preserve"> provided (as described in </w:t>
            </w:r>
            <w:r>
              <w:rPr>
                <w:rFonts w:eastAsia="Malgun Gothic"/>
                <w:color w:val="000000"/>
                <w:lang w:eastAsia="ja-JP"/>
              </w:rPr>
              <w:t>CR3705 and CR3555</w:t>
            </w:r>
            <w:r w:rsidRPr="000911B4">
              <w:rPr>
                <w:rFonts w:eastAsia="Malgun Gothic"/>
                <w:color w:val="000000"/>
                <w:lang w:eastAsia="ja-JP"/>
              </w:rPr>
              <w:t>).</w:t>
            </w:r>
          </w:p>
          <w:p w14:paraId="1D71095B" w14:textId="77777777" w:rsidR="002D7174" w:rsidRPr="000911B4" w:rsidRDefault="002D7174" w:rsidP="002D7174">
            <w:pPr>
              <w:ind w:left="568" w:hanging="284"/>
            </w:pPr>
            <w:r w:rsidRPr="000911B4">
              <w:rPr>
                <w:rFonts w:eastAsia="Malgun Gothic"/>
                <w:color w:val="000000"/>
                <w:lang w:eastAsia="ja-JP"/>
              </w:rPr>
              <w:t>-</w:t>
            </w:r>
            <w:r w:rsidRPr="000911B4">
              <w:rPr>
                <w:rFonts w:eastAsia="Malgun Gothic"/>
                <w:color w:val="000000"/>
                <w:lang w:eastAsia="ja-JP"/>
              </w:rPr>
              <w:tab/>
              <w:t xml:space="preserve">If the </w:t>
            </w:r>
            <w:proofErr w:type="spellStart"/>
            <w:r w:rsidRPr="000911B4">
              <w:rPr>
                <w:rFonts w:eastAsia="Malgun Gothic"/>
                <w:color w:val="000000"/>
                <w:lang w:eastAsia="ja-JP"/>
              </w:rPr>
              <w:t>gNB</w:t>
            </w:r>
            <w:proofErr w:type="spellEnd"/>
            <w:r w:rsidRPr="000911B4">
              <w:rPr>
                <w:rFonts w:eastAsia="Malgun Gothic"/>
                <w:color w:val="000000"/>
                <w:lang w:eastAsia="ja-JP"/>
              </w:rPr>
              <w:t xml:space="preserve"> has indicated the UE has entered RRC_INACTIVE to the CN, the </w:t>
            </w:r>
            <w:proofErr w:type="spellStart"/>
            <w:r w:rsidRPr="000911B4">
              <w:rPr>
                <w:rFonts w:eastAsia="Malgun Gothic"/>
                <w:color w:val="000000"/>
                <w:lang w:eastAsia="ja-JP"/>
              </w:rPr>
              <w:t>gNB</w:t>
            </w:r>
            <w:proofErr w:type="spellEnd"/>
            <w:r w:rsidRPr="000911B4">
              <w:rPr>
                <w:rFonts w:eastAsia="Malgun Gothic"/>
                <w:color w:val="000000"/>
                <w:lang w:eastAsia="ja-JP"/>
              </w:rPr>
              <w:t xml:space="preserve"> also notifies the CN about the RRC State transition back to RRC_CONNECTED (as described in </w:t>
            </w:r>
            <w:r>
              <w:rPr>
                <w:rFonts w:eastAsia="Malgun Gothic"/>
                <w:color w:val="000000"/>
                <w:lang w:eastAsia="ja-JP"/>
              </w:rPr>
              <w:t>CR3555</w:t>
            </w:r>
            <w:r w:rsidRPr="000911B4">
              <w:rPr>
                <w:rFonts w:eastAsia="Malgun Gothic"/>
                <w:color w:val="000000"/>
                <w:lang w:eastAsia="ja-JP"/>
              </w:rPr>
              <w:t>).</w:t>
            </w:r>
            <w:r w:rsidRPr="000911B4">
              <w:t xml:space="preserve"> </w:t>
            </w:r>
          </w:p>
          <w:p w14:paraId="1480AAE6" w14:textId="77777777" w:rsidR="002D7174" w:rsidRPr="000911B4" w:rsidRDefault="002D7174" w:rsidP="002D7174">
            <w:pPr>
              <w:pStyle w:val="NO"/>
            </w:pPr>
            <w:r w:rsidRPr="00465DC4">
              <w:t>NOTE</w:t>
            </w:r>
            <w:r>
              <w:t> </w:t>
            </w:r>
            <w:r w:rsidRPr="00465DC4">
              <w:t>1:</w:t>
            </w:r>
            <w:r>
              <w:tab/>
            </w:r>
            <w:r w:rsidRPr="00465DC4">
              <w:t>If the</w:t>
            </w:r>
            <w:r>
              <w:t xml:space="preserve"> indication of UE transition to RRC_INACTIVE is not sent (or sent after UE has entered RRC_INACTIVE) by the </w:t>
            </w:r>
            <w:proofErr w:type="spellStart"/>
            <w:r>
              <w:t>gNB</w:t>
            </w:r>
            <w:proofErr w:type="spellEnd"/>
            <w:r>
              <w:t xml:space="preserve"> then until CN receives it the CN cannot apply </w:t>
            </w:r>
            <w:proofErr w:type="spellStart"/>
            <w:r>
              <w:t>HLcom</w:t>
            </w:r>
            <w:proofErr w:type="spellEnd"/>
            <w:r>
              <w:t xml:space="preserve"> functionality and other NFs will not be aware of the UE reachability, and certain </w:t>
            </w:r>
            <w:proofErr w:type="spellStart"/>
            <w:r>
              <w:t>HLcom</w:t>
            </w:r>
            <w:proofErr w:type="spellEnd"/>
            <w:r>
              <w:t xml:space="preserve"> related services provided to the AF via NEF would not be available. Downlink data transmitted from the UPF to RAN might be discarded and not delivered to the UE.</w:t>
            </w:r>
          </w:p>
          <w:p w14:paraId="2728EDEE" w14:textId="77777777" w:rsidR="002D7174" w:rsidRDefault="002D7174" w:rsidP="002D7174">
            <w:pPr>
              <w:pStyle w:val="Header"/>
              <w:rPr>
                <w:rFonts w:ascii="Arial" w:hAnsi="Arial"/>
              </w:rPr>
            </w:pPr>
          </w:p>
          <w:p w14:paraId="683C9C06" w14:textId="77777777" w:rsidR="002D7174" w:rsidRDefault="002D7174" w:rsidP="002D7174">
            <w:pPr>
              <w:pStyle w:val="Head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SA2 is currently further discussing if the conditions for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 to send request for CN based MT communication handling can be implementation based (</w:t>
            </w:r>
            <w:proofErr w:type="spellStart"/>
            <w:r>
              <w:rPr>
                <w:rFonts w:ascii="Arial" w:hAnsi="Arial"/>
              </w:rPr>
              <w:t>e.g</w:t>
            </w:r>
            <w:proofErr w:type="spellEnd"/>
            <w:r>
              <w:rPr>
                <w:rFonts w:ascii="Arial" w:hAnsi="Arial"/>
              </w:rPr>
              <w:t xml:space="preserve">, CN based MT communication handling is always triggered when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 decides to apply long </w:t>
            </w:r>
            <w:proofErr w:type="spellStart"/>
            <w:r>
              <w:rPr>
                <w:rFonts w:ascii="Arial" w:hAnsi="Arial"/>
              </w:rPr>
              <w:t>eDRX</w:t>
            </w:r>
            <w:proofErr w:type="spellEnd"/>
            <w:r>
              <w:rPr>
                <w:rFonts w:ascii="Arial" w:hAnsi="Arial"/>
              </w:rPr>
              <w:t xml:space="preserve"> for RRC_INACATIVE, or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 may decides not to trigger such in certain conditions, e.g., if UE is static and has uplink data only).</w:t>
            </w:r>
          </w:p>
          <w:p w14:paraId="6E6A0C80" w14:textId="69487C81" w:rsidR="00AF645A" w:rsidRPr="006046E8" w:rsidRDefault="00AF645A" w:rsidP="00B81228">
            <w:pPr>
              <w:rPr>
                <w:lang w:val="en-US"/>
              </w:rPr>
            </w:pPr>
          </w:p>
        </w:tc>
      </w:tr>
    </w:tbl>
    <w:p w14:paraId="510A2DED" w14:textId="77777777" w:rsidR="006046E8" w:rsidRDefault="006046E8" w:rsidP="00B81228"/>
    <w:p w14:paraId="1424A543" w14:textId="1F98DCDB" w:rsidR="004C1EF7" w:rsidRDefault="002D7174" w:rsidP="004C1EF7">
      <w:r>
        <w:t>T</w:t>
      </w:r>
      <w:r w:rsidR="004C1EF7">
        <w:t>his paper discuss</w:t>
      </w:r>
      <w:r>
        <w:t>es</w:t>
      </w:r>
      <w:r w:rsidR="004C1EF7">
        <w:t xml:space="preserve"> </w:t>
      </w:r>
      <w:r>
        <w:t>the open issues pointed out by SA2 which is in RAN3’s scope.</w:t>
      </w:r>
    </w:p>
    <w:p w14:paraId="2F9C795E" w14:textId="77777777" w:rsidR="00E2630E" w:rsidRDefault="00E2630E" w:rsidP="00B81228"/>
    <w:p w14:paraId="0646C9BD" w14:textId="3930198C" w:rsidR="00B81228" w:rsidRPr="0083486F" w:rsidRDefault="004C1EF7" w:rsidP="00D71C07">
      <w:pPr>
        <w:pStyle w:val="Heading1"/>
        <w:ind w:left="450"/>
        <w:rPr>
          <w:sz w:val="32"/>
          <w:szCs w:val="32"/>
        </w:rPr>
      </w:pPr>
      <w:r>
        <w:rPr>
          <w:sz w:val="32"/>
          <w:szCs w:val="32"/>
        </w:rPr>
        <w:lastRenderedPageBreak/>
        <w:t>Discussion</w:t>
      </w:r>
    </w:p>
    <w:p w14:paraId="466D7DCD" w14:textId="70C15682" w:rsidR="00705790" w:rsidRDefault="00705790" w:rsidP="002C0F4B">
      <w:pPr>
        <w:overflowPunct/>
        <w:spacing w:before="60" w:after="60"/>
        <w:textAlignment w:val="auto"/>
      </w:pPr>
    </w:p>
    <w:p w14:paraId="35992CBE" w14:textId="5748AA3A" w:rsidR="002D7174" w:rsidRDefault="002D7174" w:rsidP="002D7174">
      <w:pPr>
        <w:pStyle w:val="Heading2"/>
        <w:ind w:left="54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AMF Indication for </w:t>
      </w:r>
      <w:r w:rsidRPr="002D7174">
        <w:rPr>
          <w:rFonts w:ascii="Arial" w:hAnsi="Arial" w:cs="Arial"/>
          <w:b w:val="0"/>
          <w:bCs w:val="0"/>
          <w:sz w:val="24"/>
          <w:szCs w:val="24"/>
        </w:rPr>
        <w:t>CN based MT communication handling</w:t>
      </w:r>
    </w:p>
    <w:p w14:paraId="19B7457E" w14:textId="26F1C51F" w:rsidR="002D7174" w:rsidRDefault="002D7174" w:rsidP="002D7174"/>
    <w:p w14:paraId="3762F761" w14:textId="1048C941" w:rsidR="00F24D3C" w:rsidRDefault="002D7174" w:rsidP="002D7174">
      <w:r>
        <w:t xml:space="preserve">In the LS R3-226170, </w:t>
      </w:r>
      <w:r w:rsidR="00F24D3C">
        <w:t>SA2 has mentioned that AMF shall indicate whether it supports CN based MT communication handling in CR to TS 23.502 in S2-2209675</w:t>
      </w:r>
      <w:r w:rsidR="00D813A7">
        <w:t xml:space="preserve"> as </w:t>
      </w:r>
      <w:r w:rsidR="00D813A7" w:rsidRPr="00D813A7">
        <w:rPr>
          <w:highlight w:val="yellow"/>
        </w:rPr>
        <w:t>highlighted</w:t>
      </w:r>
      <w:r w:rsidR="00D813A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4D3C" w14:paraId="60B92615" w14:textId="77777777" w:rsidTr="00F24D3C">
        <w:tc>
          <w:tcPr>
            <w:tcW w:w="9350" w:type="dxa"/>
          </w:tcPr>
          <w:p w14:paraId="7034C497" w14:textId="77777777" w:rsidR="00D813A7" w:rsidRPr="00140E21" w:rsidRDefault="00D813A7" w:rsidP="00D813A7">
            <w:pPr>
              <w:pStyle w:val="Heading4"/>
              <w:numPr>
                <w:ilvl w:val="0"/>
                <w:numId w:val="0"/>
              </w:numPr>
            </w:pPr>
            <w:r w:rsidRPr="00140E21">
              <w:t>4.8.1.</w:t>
            </w:r>
            <w:r>
              <w:t>1a</w:t>
            </w:r>
            <w:r w:rsidRPr="00140E21">
              <w:tab/>
              <w:t xml:space="preserve">Connection </w:t>
            </w:r>
            <w:r>
              <w:t>Inactive</w:t>
            </w:r>
            <w:r w:rsidRPr="00140E21">
              <w:t xml:space="preserve"> procedure</w:t>
            </w:r>
            <w:r>
              <w:t xml:space="preserve"> with CN based MT communication handling</w:t>
            </w:r>
          </w:p>
          <w:p w14:paraId="3366C879" w14:textId="77777777" w:rsidR="00D813A7" w:rsidRPr="00140E21" w:rsidRDefault="00D813A7" w:rsidP="00D813A7">
            <w:r w:rsidRPr="00140E21">
              <w:t xml:space="preserve">This procedure may be initiated by the serving NG-RAN node when </w:t>
            </w:r>
            <w:r>
              <w:t>CN based mobile terminating (MT) communication handling is requested for</w:t>
            </w:r>
            <w:r w:rsidRPr="00140E21">
              <w:t xml:space="preserve"> </w:t>
            </w:r>
            <w:r>
              <w:t xml:space="preserve">a UE that is configured with </w:t>
            </w:r>
            <w:proofErr w:type="spellStart"/>
            <w:r>
              <w:t>eDRX</w:t>
            </w:r>
            <w:proofErr w:type="spellEnd"/>
            <w:r>
              <w:t xml:space="preserve"> </w:t>
            </w:r>
            <w:r w:rsidRPr="00FD6CCD">
              <w:t>cycle value</w:t>
            </w:r>
            <w:r w:rsidRPr="009C5D23">
              <w:t xml:space="preserve"> longer than </w:t>
            </w:r>
            <w:r>
              <w:t>10.24 seconds for RRC_INACTIVE state and has</w:t>
            </w:r>
            <w:r w:rsidRPr="00140E21">
              <w:t xml:space="preserve"> at least one PDU session with active user plane as defined in clause 5.31.</w:t>
            </w:r>
            <w:r>
              <w:t>7</w:t>
            </w:r>
            <w:r w:rsidRPr="00140E21">
              <w:t xml:space="preserve"> </w:t>
            </w:r>
            <w:r>
              <w:t>of</w:t>
            </w:r>
            <w:r w:rsidRPr="00140E21">
              <w:t xml:space="preserve"> TS</w:t>
            </w:r>
            <w:r>
              <w:t> </w:t>
            </w:r>
            <w:r w:rsidRPr="00140E21">
              <w:t>23.501</w:t>
            </w:r>
            <w:r>
              <w:t> </w:t>
            </w:r>
            <w:r w:rsidRPr="00140E21">
              <w:t>[2].</w:t>
            </w:r>
          </w:p>
          <w:p w14:paraId="092587ED" w14:textId="77777777" w:rsidR="00D813A7" w:rsidRPr="00140E21" w:rsidRDefault="00D813A7" w:rsidP="00D813A7">
            <w:pPr>
              <w:pStyle w:val="TH"/>
            </w:pPr>
            <w:r w:rsidRPr="00B63399">
              <w:object w:dxaOrig="8580" w:dyaOrig="5364" w14:anchorId="40D2C0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2.1pt;height:289.05pt" o:ole="">
                  <v:imagedata r:id="rId12" o:title=""/>
                </v:shape>
                <o:OLEObject Type="Embed" ProgID="Visio.Drawing.15" ShapeID="_x0000_i1025" DrawAspect="Content" ObjectID="_1729064317" r:id="rId13"/>
              </w:object>
            </w:r>
          </w:p>
          <w:p w14:paraId="7FDC4AE3" w14:textId="77777777" w:rsidR="00D813A7" w:rsidRPr="00140E21" w:rsidRDefault="00D813A7" w:rsidP="00D813A7">
            <w:pPr>
              <w:pStyle w:val="TF"/>
            </w:pPr>
            <w:r w:rsidRPr="00140E21">
              <w:t>Figure 4.8.1.</w:t>
            </w:r>
            <w:r>
              <w:t>1a</w:t>
            </w:r>
            <w:r w:rsidRPr="00140E21">
              <w:t xml:space="preserve">-1: NG-RAN initiated </w:t>
            </w:r>
            <w:r>
              <w:t xml:space="preserve">Connection Inactive </w:t>
            </w:r>
            <w:r w:rsidRPr="00140E21">
              <w:t>procedure</w:t>
            </w:r>
            <w:r>
              <w:t xml:space="preserve"> with CN based MT communication handling</w:t>
            </w:r>
          </w:p>
          <w:p w14:paraId="4131E4B8" w14:textId="77777777" w:rsidR="00D813A7" w:rsidRPr="00B63399" w:rsidRDefault="00D813A7" w:rsidP="00D813A7">
            <w:pPr>
              <w:pStyle w:val="B1"/>
            </w:pPr>
            <w:r>
              <w:t>0</w:t>
            </w:r>
            <w:r w:rsidRPr="00B63399">
              <w:t>.</w:t>
            </w:r>
            <w:r w:rsidRPr="00B63399">
              <w:tab/>
              <w:t xml:space="preserve">The UE </w:t>
            </w:r>
            <w:r>
              <w:t>is registered in the network with negotiated</w:t>
            </w:r>
            <w:r w:rsidRPr="00B63399">
              <w:t xml:space="preserve"> </w:t>
            </w:r>
            <w:proofErr w:type="spellStart"/>
            <w:r w:rsidRPr="00B63399">
              <w:t>eDRX</w:t>
            </w:r>
            <w:proofErr w:type="spellEnd"/>
            <w:r w:rsidRPr="00B63399">
              <w:t xml:space="preserve"> parameters </w:t>
            </w:r>
            <w:r>
              <w:t>for</w:t>
            </w:r>
            <w:r w:rsidRPr="00B63399">
              <w:t xml:space="preserve"> CM-IDLE state</w:t>
            </w:r>
            <w:r>
              <w:t xml:space="preserve"> and is in CM-CONNECTED with RRC_CONNECTED state</w:t>
            </w:r>
            <w:r w:rsidRPr="00B63399">
              <w:t>.</w:t>
            </w:r>
            <w:r>
              <w:t xml:space="preserve"> </w:t>
            </w:r>
            <w:r w:rsidRPr="00B63399">
              <w:t xml:space="preserve">The AMF </w:t>
            </w:r>
            <w:r>
              <w:t xml:space="preserve">provides the </w:t>
            </w:r>
            <w:proofErr w:type="spellStart"/>
            <w:r>
              <w:t>eDRX</w:t>
            </w:r>
            <w:proofErr w:type="spellEnd"/>
            <w:r>
              <w:t xml:space="preserve"> cycle value for CM-IDLE state to NG-RAN as part of the RRC</w:t>
            </w:r>
            <w:r w:rsidRPr="00B63399">
              <w:t xml:space="preserve"> Inactive Assistance Information as defined in clause 5.3.3.2.5 of TS</w:t>
            </w:r>
            <w:r>
              <w:t> </w:t>
            </w:r>
            <w:r w:rsidRPr="00B63399">
              <w:t>23.501</w:t>
            </w:r>
            <w:r>
              <w:t> </w:t>
            </w:r>
            <w:r w:rsidRPr="00B63399">
              <w:t xml:space="preserve">[2]. </w:t>
            </w:r>
            <w:r w:rsidRPr="00D813A7">
              <w:rPr>
                <w:highlight w:val="yellow"/>
              </w:rPr>
              <w:t>The AMF also includes support indication of CN based MT communication handling for UE in CM-CONNECTED with RRC_INACTIVE state.</w:t>
            </w:r>
          </w:p>
          <w:p w14:paraId="5AA400A2" w14:textId="77777777" w:rsidR="00F24D3C" w:rsidRDefault="00F24D3C" w:rsidP="002D7174"/>
        </w:tc>
      </w:tr>
    </w:tbl>
    <w:p w14:paraId="570BB130" w14:textId="77777777" w:rsidR="00F24D3C" w:rsidRDefault="00F24D3C" w:rsidP="002D7174"/>
    <w:p w14:paraId="4FD2900C" w14:textId="59553EE1" w:rsidR="00F24D3C" w:rsidRDefault="00D813A7" w:rsidP="002D7174">
      <w:r>
        <w:lastRenderedPageBreak/>
        <w:t xml:space="preserve">Based on the current design AMF indicates it support for certain capabilities in Initial Context Setup Request message. Following the similar design, we propose to add a new IE in Initial Context Setup Request Procedure to indicate AMF support for </w:t>
      </w:r>
      <w:r w:rsidRPr="00D813A7">
        <w:t>CN based MT communication handling</w:t>
      </w:r>
      <w:r>
        <w:t>. CR provided in [2].</w:t>
      </w:r>
    </w:p>
    <w:p w14:paraId="09E21790" w14:textId="492FBD1B" w:rsidR="00D813A7" w:rsidRPr="006B3F25" w:rsidRDefault="00D813A7" w:rsidP="002D7174">
      <w:pPr>
        <w:rPr>
          <w:b/>
          <w:bCs/>
        </w:rPr>
      </w:pPr>
      <w:r w:rsidRPr="006B3F25">
        <w:rPr>
          <w:b/>
          <w:bCs/>
        </w:rPr>
        <w:t>Observation 1: SA2 has mentioned in LS R3-226170, that AMF shall indicate whether it supports CN based MT communication handling in CR to TS 23.502 in S2-2209675</w:t>
      </w:r>
    </w:p>
    <w:p w14:paraId="4420B3A9" w14:textId="72C91120" w:rsidR="002D7174" w:rsidRPr="006B3F25" w:rsidRDefault="00D813A7" w:rsidP="002C0F4B">
      <w:pPr>
        <w:overflowPunct/>
        <w:spacing w:before="60" w:after="60"/>
        <w:textAlignment w:val="auto"/>
        <w:rPr>
          <w:b/>
          <w:bCs/>
        </w:rPr>
      </w:pPr>
      <w:r w:rsidRPr="006B3F25">
        <w:rPr>
          <w:b/>
          <w:bCs/>
        </w:rPr>
        <w:t>Proposal 1: A new enumerated IE is added to NGAP Initial Context Setup Request message to indicate AMF support for CN based MT communication handling</w:t>
      </w:r>
    </w:p>
    <w:p w14:paraId="0AD1F8D5" w14:textId="5306FDE4" w:rsidR="004C1EF7" w:rsidRPr="00496445" w:rsidRDefault="00C87159" w:rsidP="00496445">
      <w:pPr>
        <w:pStyle w:val="Heading2"/>
        <w:ind w:left="540"/>
        <w:rPr>
          <w:rFonts w:ascii="Arial" w:hAnsi="Arial" w:cs="Arial"/>
          <w:b w:val="0"/>
          <w:bCs w:val="0"/>
          <w:sz w:val="24"/>
          <w:szCs w:val="24"/>
        </w:rPr>
      </w:pPr>
      <w:r w:rsidRPr="00496445">
        <w:rPr>
          <w:rFonts w:ascii="Arial" w:hAnsi="Arial" w:cs="Arial"/>
          <w:b w:val="0"/>
          <w:bCs w:val="0"/>
          <w:sz w:val="24"/>
          <w:szCs w:val="24"/>
        </w:rPr>
        <w:t>Trigger for Inactive Notification</w:t>
      </w:r>
      <w:r w:rsidR="00730F5F">
        <w:rPr>
          <w:rFonts w:ascii="Arial" w:hAnsi="Arial" w:cs="Arial"/>
          <w:b w:val="0"/>
          <w:bCs w:val="0"/>
          <w:sz w:val="24"/>
          <w:szCs w:val="24"/>
        </w:rPr>
        <w:t xml:space="preserve"> from RAN to 5GC</w:t>
      </w:r>
    </w:p>
    <w:p w14:paraId="21FCCB97" w14:textId="7A1B21CA" w:rsidR="00C87159" w:rsidRDefault="00C87159" w:rsidP="002C0F4B">
      <w:pPr>
        <w:overflowPunct/>
        <w:spacing w:before="60" w:after="60"/>
        <w:textAlignment w:val="auto"/>
      </w:pPr>
    </w:p>
    <w:p w14:paraId="3B3738A5" w14:textId="77777777" w:rsidR="00D813A7" w:rsidRDefault="00C87159" w:rsidP="002C0F4B">
      <w:pPr>
        <w:overflowPunct/>
        <w:spacing w:before="60" w:after="60"/>
        <w:textAlignment w:val="auto"/>
      </w:pPr>
      <w:r>
        <w:t xml:space="preserve">In </w:t>
      </w:r>
      <w:r w:rsidR="00D813A7">
        <w:t>the SA2 LS</w:t>
      </w:r>
      <w:r>
        <w:t xml:space="preserve"> it is FFS on how when the CN gets notified on the UE moved to </w:t>
      </w:r>
      <w:proofErr w:type="spellStart"/>
      <w:r>
        <w:t>RRC_Inactive</w:t>
      </w:r>
      <w:proofErr w:type="spellEnd"/>
      <w:r>
        <w:t xml:space="preserve"> state with </w:t>
      </w:r>
      <w:proofErr w:type="spellStart"/>
      <w:r>
        <w:t>eDRX</w:t>
      </w:r>
      <w:proofErr w:type="spellEnd"/>
      <w:r>
        <w:t xml:space="preserve">. </w:t>
      </w:r>
    </w:p>
    <w:p w14:paraId="12524945" w14:textId="77777777" w:rsidR="00BB5046" w:rsidRDefault="00D813A7" w:rsidP="002C0F4B">
      <w:pPr>
        <w:overflowPunct/>
        <w:spacing w:before="60" w:after="60"/>
        <w:textAlignment w:val="auto"/>
      </w:pPr>
      <w:r>
        <w:t xml:space="preserve">SA2 has mentioned that SA2 is still discussing if the trigger to inform the AMF on </w:t>
      </w:r>
      <w:r w:rsidR="007D33FA">
        <w:t xml:space="preserve">UE’s state change to </w:t>
      </w:r>
      <w:proofErr w:type="spellStart"/>
      <w:r w:rsidR="007D33FA">
        <w:t>RRC_inactive</w:t>
      </w:r>
      <w:proofErr w:type="spellEnd"/>
      <w:r w:rsidR="007D33FA">
        <w:t xml:space="preserve"> with long </w:t>
      </w:r>
      <w:proofErr w:type="spellStart"/>
      <w:r w:rsidR="007D33FA">
        <w:t>eDRX</w:t>
      </w:r>
      <w:proofErr w:type="spellEnd"/>
      <w:r w:rsidR="007D33FA">
        <w:t xml:space="preserve"> can be implementation specific or spec defined. </w:t>
      </w:r>
    </w:p>
    <w:p w14:paraId="760B39C9" w14:textId="47275967" w:rsidR="00BB5046" w:rsidRDefault="00BB5046" w:rsidP="002C0F4B">
      <w:pPr>
        <w:overflowPunct/>
        <w:spacing w:before="60" w:after="60"/>
        <w:textAlignment w:val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5046" w14:paraId="7CFCA591" w14:textId="77777777" w:rsidTr="00BB5046">
        <w:tc>
          <w:tcPr>
            <w:tcW w:w="9350" w:type="dxa"/>
          </w:tcPr>
          <w:p w14:paraId="7285E145" w14:textId="6C3799AC" w:rsidR="00BB5046" w:rsidRPr="00BB5046" w:rsidRDefault="00BB5046" w:rsidP="00BB5046">
            <w:pPr>
              <w:overflowPunct/>
              <w:spacing w:before="60" w:after="60"/>
              <w:textAlignment w:val="auto"/>
              <w:rPr>
                <w:b/>
                <w:bCs/>
                <w:u w:val="single"/>
              </w:rPr>
            </w:pPr>
            <w:r w:rsidRPr="00BB5046">
              <w:rPr>
                <w:b/>
                <w:bCs/>
                <w:u w:val="single"/>
              </w:rPr>
              <w:t>From S2-2209675</w:t>
            </w:r>
            <w:r>
              <w:rPr>
                <w:b/>
                <w:bCs/>
                <w:u w:val="single"/>
              </w:rPr>
              <w:t xml:space="preserve"> Section 4.8.1.1a</w:t>
            </w:r>
          </w:p>
          <w:p w14:paraId="22A60D44" w14:textId="77777777" w:rsidR="00BB5046" w:rsidRDefault="00BB5046" w:rsidP="00BB5046">
            <w:pPr>
              <w:overflowPunct/>
              <w:spacing w:before="60" w:after="60"/>
              <w:textAlignment w:val="auto"/>
            </w:pPr>
          </w:p>
          <w:p w14:paraId="151FF7A6" w14:textId="77777777" w:rsidR="00BB5046" w:rsidRPr="00B63399" w:rsidRDefault="00BB5046" w:rsidP="00BB5046">
            <w:pPr>
              <w:pStyle w:val="EditorsNote"/>
            </w:pPr>
            <w:r>
              <w:t>Editor’s note</w:t>
            </w:r>
            <w:r w:rsidRPr="00B63399">
              <w:t>:</w:t>
            </w:r>
            <w:r>
              <w:tab/>
            </w:r>
            <w:r w:rsidRPr="00B63399">
              <w:t xml:space="preserve">Whether the N2 message to be used is a new message or an existing message, </w:t>
            </w:r>
            <w:proofErr w:type="gramStart"/>
            <w:r w:rsidRPr="00B63399">
              <w:t>e.g.</w:t>
            </w:r>
            <w:proofErr w:type="gramEnd"/>
            <w:r w:rsidRPr="00B63399">
              <w:t xml:space="preserve"> N2 notification, </w:t>
            </w:r>
            <w:r>
              <w:t>needs coordination with RAN WG considering also if it’s NGAP class 1 or class 2 procedure</w:t>
            </w:r>
            <w:r w:rsidRPr="00B63399">
              <w:t>.</w:t>
            </w:r>
          </w:p>
          <w:p w14:paraId="709E1E48" w14:textId="77777777" w:rsidR="00BB5046" w:rsidRDefault="00BB5046" w:rsidP="002C0F4B">
            <w:pPr>
              <w:overflowPunct/>
              <w:spacing w:before="60" w:after="60"/>
              <w:textAlignment w:val="auto"/>
            </w:pPr>
          </w:p>
        </w:tc>
      </w:tr>
    </w:tbl>
    <w:p w14:paraId="5B2DCF45" w14:textId="77777777" w:rsidR="00BB5046" w:rsidRDefault="00BB5046" w:rsidP="002C0F4B">
      <w:pPr>
        <w:overflowPunct/>
        <w:spacing w:before="60" w:after="60"/>
        <w:textAlignment w:val="auto"/>
      </w:pPr>
    </w:p>
    <w:p w14:paraId="79797847" w14:textId="27B4B91A" w:rsidR="007D33FA" w:rsidRDefault="007D33FA" w:rsidP="002C0F4B">
      <w:pPr>
        <w:overflowPunct/>
        <w:spacing w:before="60" w:after="60"/>
        <w:textAlignment w:val="auto"/>
      </w:pPr>
      <w:r>
        <w:t xml:space="preserve">Our preference to is to leave it to the implementation as there could be different scenarios under which NG-RAN may notify AMF on the UE state change. </w:t>
      </w:r>
    </w:p>
    <w:p w14:paraId="5598795E" w14:textId="557501C2" w:rsidR="007D33FA" w:rsidRDefault="007D33FA" w:rsidP="002C0F4B">
      <w:pPr>
        <w:overflowPunct/>
        <w:spacing w:before="60" w:after="60"/>
        <w:textAlignment w:val="auto"/>
      </w:pPr>
    </w:p>
    <w:p w14:paraId="04D15DED" w14:textId="293B983E" w:rsidR="007D33FA" w:rsidRPr="006B3F25" w:rsidRDefault="007D33FA" w:rsidP="002C0F4B">
      <w:pPr>
        <w:overflowPunct/>
        <w:spacing w:before="60" w:after="60"/>
        <w:textAlignment w:val="auto"/>
        <w:rPr>
          <w:b/>
          <w:bCs/>
        </w:rPr>
      </w:pPr>
      <w:r w:rsidRPr="006B3F25">
        <w:rPr>
          <w:b/>
          <w:bCs/>
        </w:rPr>
        <w:t xml:space="preserve">Proposal 2: Conditions for </w:t>
      </w:r>
      <w:proofErr w:type="spellStart"/>
      <w:r w:rsidRPr="006B3F25">
        <w:rPr>
          <w:b/>
          <w:bCs/>
        </w:rPr>
        <w:t>gNB</w:t>
      </w:r>
      <w:proofErr w:type="spellEnd"/>
      <w:r w:rsidRPr="006B3F25">
        <w:rPr>
          <w:b/>
          <w:bCs/>
        </w:rPr>
        <w:t xml:space="preserve"> to inform AMF for CN based MT communication handling can be implementation based</w:t>
      </w:r>
      <w:r w:rsidR="00363618" w:rsidRPr="006B3F25">
        <w:rPr>
          <w:b/>
          <w:bCs/>
        </w:rPr>
        <w:t>.</w:t>
      </w:r>
    </w:p>
    <w:p w14:paraId="45C16780" w14:textId="77777777" w:rsidR="007D33FA" w:rsidRDefault="007D33FA" w:rsidP="002C0F4B">
      <w:pPr>
        <w:overflowPunct/>
        <w:spacing w:before="60" w:after="60"/>
        <w:textAlignment w:val="auto"/>
      </w:pPr>
    </w:p>
    <w:p w14:paraId="0951AA37" w14:textId="3F2979E5" w:rsidR="007D33FA" w:rsidRDefault="00363618" w:rsidP="002C0F4B">
      <w:pPr>
        <w:overflowPunct/>
        <w:spacing w:before="60" w:after="60"/>
        <w:textAlignment w:val="auto"/>
      </w:pPr>
      <w:r>
        <w:t xml:space="preserve">When NG-RAN decides to report the UE state change to </w:t>
      </w:r>
      <w:proofErr w:type="spellStart"/>
      <w:r>
        <w:t>RRC_Inactive</w:t>
      </w:r>
      <w:proofErr w:type="spellEnd"/>
      <w:r>
        <w:t xml:space="preserve"> with long </w:t>
      </w:r>
      <w:proofErr w:type="spellStart"/>
      <w:r>
        <w:t>eDRX</w:t>
      </w:r>
      <w:proofErr w:type="spellEnd"/>
      <w:r>
        <w:t>, there are 2 options as shown below.</w:t>
      </w:r>
    </w:p>
    <w:p w14:paraId="7EB605F5" w14:textId="77777777" w:rsidR="007D33FA" w:rsidRDefault="007D33FA" w:rsidP="002C0F4B">
      <w:pPr>
        <w:overflowPunct/>
        <w:spacing w:before="60" w:after="60"/>
        <w:textAlignment w:val="auto"/>
      </w:pPr>
    </w:p>
    <w:p w14:paraId="37A0109E" w14:textId="77777777" w:rsidR="000216E3" w:rsidRDefault="000216E3" w:rsidP="002C0F4B">
      <w:pPr>
        <w:overflowPunct/>
        <w:spacing w:before="60" w:after="60"/>
        <w:textAlignment w:val="auto"/>
      </w:pPr>
    </w:p>
    <w:p w14:paraId="4F8813A7" w14:textId="77777777" w:rsidR="00C756B0" w:rsidRDefault="00C87159" w:rsidP="002C0F4B">
      <w:pPr>
        <w:overflowPunct/>
        <w:spacing w:before="60" w:after="60"/>
        <w:textAlignment w:val="auto"/>
      </w:pPr>
      <w:r w:rsidRPr="000216E3">
        <w:rPr>
          <w:u w:val="single"/>
        </w:rPr>
        <w:t>Option 1:</w:t>
      </w:r>
      <w:r>
        <w:t xml:space="preserve"> </w:t>
      </w:r>
      <w:r w:rsidR="00C756B0">
        <w:t xml:space="preserve">Reuse NGAP RRC Inactive State Transition Report message. </w:t>
      </w:r>
    </w:p>
    <w:p w14:paraId="000163AD" w14:textId="762BC9F7" w:rsidR="00C87159" w:rsidRDefault="00C756B0" w:rsidP="002C0F4B">
      <w:pPr>
        <w:overflowPunct/>
        <w:spacing w:before="60" w:after="60"/>
        <w:textAlignment w:val="auto"/>
      </w:pPr>
      <w:r>
        <w:t xml:space="preserve">The RRC Inactive State Transition Report is currently sent to AMF by NG-RAN upon request by AMF in NGAP Initial Context Setup message. The same message can be sent by NG-RAN to AMF to report UE state transition to </w:t>
      </w:r>
      <w:proofErr w:type="spellStart"/>
      <w:r>
        <w:t>RRC_Inactive</w:t>
      </w:r>
      <w:proofErr w:type="spellEnd"/>
      <w:r>
        <w:t xml:space="preserve">, as the motivation of the message is same, just the trigger conditions to send the message from NG-RAN is different. A new IE needs to be added to RRC Inactive State Transition Report message to provide </w:t>
      </w:r>
      <w:proofErr w:type="spellStart"/>
      <w:r>
        <w:t>eDRX</w:t>
      </w:r>
      <w:proofErr w:type="spellEnd"/>
      <w:r>
        <w:t xml:space="preserve"> value configured to the UE. CRs provided in [2].</w:t>
      </w:r>
    </w:p>
    <w:p w14:paraId="7A603844" w14:textId="585B86F5" w:rsidR="00073939" w:rsidRDefault="00073939" w:rsidP="002C0F4B">
      <w:pPr>
        <w:overflowPunct/>
        <w:spacing w:before="60" w:after="60"/>
        <w:textAlignment w:val="auto"/>
      </w:pPr>
    </w:p>
    <w:p w14:paraId="6E87E855" w14:textId="77777777" w:rsidR="00C756B0" w:rsidRDefault="00073939" w:rsidP="002C0F4B">
      <w:pPr>
        <w:overflowPunct/>
        <w:spacing w:before="60" w:after="60"/>
        <w:textAlignment w:val="auto"/>
      </w:pPr>
      <w:r w:rsidRPr="000216E3">
        <w:rPr>
          <w:u w:val="single"/>
        </w:rPr>
        <w:t>Option 2:</w:t>
      </w:r>
      <w:r>
        <w:t xml:space="preserve"> </w:t>
      </w:r>
      <w:r w:rsidR="00C756B0">
        <w:t>Introduce a new message</w:t>
      </w:r>
    </w:p>
    <w:p w14:paraId="62AA6CC0" w14:textId="79ADDBD0" w:rsidR="00073939" w:rsidRDefault="00C756B0" w:rsidP="002C0F4B">
      <w:pPr>
        <w:overflowPunct/>
        <w:spacing w:before="60" w:after="60"/>
        <w:textAlignment w:val="auto"/>
      </w:pPr>
      <w:r>
        <w:t xml:space="preserve">A new NGAP Class 2 message can be introduced for NG-RAN to indicate AMF that UE’s state has changed to </w:t>
      </w:r>
      <w:proofErr w:type="spellStart"/>
      <w:r>
        <w:t>RRC_Inactive</w:t>
      </w:r>
      <w:proofErr w:type="spellEnd"/>
      <w:r>
        <w:t xml:space="preserve"> with long </w:t>
      </w:r>
      <w:proofErr w:type="spellStart"/>
      <w:r>
        <w:t>eDRX</w:t>
      </w:r>
      <w:proofErr w:type="spellEnd"/>
      <w:r>
        <w:t>. Our preference is not a introduce a new message for this scenario, as existing message can easily cater to this requirement.</w:t>
      </w:r>
      <w:r w:rsidR="00C878E6">
        <w:t xml:space="preserve"> </w:t>
      </w:r>
    </w:p>
    <w:p w14:paraId="1B6423D4" w14:textId="77777777" w:rsidR="00C756B0" w:rsidRDefault="00C756B0" w:rsidP="008E1A3B">
      <w:pPr>
        <w:rPr>
          <w:b/>
          <w:bCs/>
        </w:rPr>
      </w:pPr>
    </w:p>
    <w:p w14:paraId="7779FE13" w14:textId="48372D01" w:rsidR="001B3E78" w:rsidRPr="001B3E78" w:rsidRDefault="001B3E78" w:rsidP="008E1A3B">
      <w:pPr>
        <w:rPr>
          <w:b/>
          <w:bCs/>
        </w:rPr>
      </w:pPr>
      <w:r w:rsidRPr="001B3E78">
        <w:rPr>
          <w:b/>
          <w:bCs/>
        </w:rPr>
        <w:t xml:space="preserve">Proposal </w:t>
      </w:r>
      <w:r w:rsidR="00C756B0">
        <w:rPr>
          <w:b/>
          <w:bCs/>
        </w:rPr>
        <w:t>3</w:t>
      </w:r>
      <w:r w:rsidRPr="001B3E78">
        <w:rPr>
          <w:b/>
          <w:bCs/>
        </w:rPr>
        <w:t xml:space="preserve">: </w:t>
      </w:r>
      <w:r w:rsidR="000335E3">
        <w:rPr>
          <w:b/>
          <w:bCs/>
        </w:rPr>
        <w:t>RAN3 a</w:t>
      </w:r>
      <w:r w:rsidR="00C756B0">
        <w:rPr>
          <w:b/>
          <w:bCs/>
        </w:rPr>
        <w:t>gree</w:t>
      </w:r>
      <w:r w:rsidR="000335E3">
        <w:rPr>
          <w:b/>
          <w:bCs/>
        </w:rPr>
        <w:t>s</w:t>
      </w:r>
      <w:r w:rsidR="00C756B0">
        <w:rPr>
          <w:b/>
          <w:bCs/>
        </w:rPr>
        <w:t xml:space="preserve"> to reuse </w:t>
      </w:r>
      <w:r w:rsidR="00C756B0" w:rsidRPr="00C756B0">
        <w:rPr>
          <w:b/>
          <w:bCs/>
        </w:rPr>
        <w:t>NGAP RRC Inactive State Transition Report message</w:t>
      </w:r>
      <w:r w:rsidR="00C756B0">
        <w:rPr>
          <w:b/>
          <w:bCs/>
        </w:rPr>
        <w:t xml:space="preserve"> for NG-RAN to report to AMF when UE’s state is transitioned to </w:t>
      </w:r>
      <w:proofErr w:type="spellStart"/>
      <w:r w:rsidR="00C756B0">
        <w:rPr>
          <w:b/>
          <w:bCs/>
        </w:rPr>
        <w:t>RRC_Inactive</w:t>
      </w:r>
      <w:proofErr w:type="spellEnd"/>
      <w:r w:rsidR="00C756B0">
        <w:rPr>
          <w:b/>
          <w:bCs/>
        </w:rPr>
        <w:t xml:space="preserve"> with long </w:t>
      </w:r>
      <w:proofErr w:type="spellStart"/>
      <w:r w:rsidR="00C756B0">
        <w:rPr>
          <w:b/>
          <w:bCs/>
        </w:rPr>
        <w:t>eDRX</w:t>
      </w:r>
      <w:proofErr w:type="spellEnd"/>
      <w:r w:rsidR="000335E3">
        <w:rPr>
          <w:b/>
          <w:bCs/>
        </w:rPr>
        <w:t xml:space="preserve"> and update the trigger to report </w:t>
      </w:r>
      <w:r w:rsidR="000335E3" w:rsidRPr="00C756B0">
        <w:rPr>
          <w:b/>
          <w:bCs/>
        </w:rPr>
        <w:t xml:space="preserve">RRC Inactive State Transition Report </w:t>
      </w:r>
      <w:r w:rsidR="000335E3">
        <w:rPr>
          <w:b/>
          <w:bCs/>
        </w:rPr>
        <w:t>message</w:t>
      </w:r>
      <w:r w:rsidR="00C756B0">
        <w:rPr>
          <w:b/>
          <w:bCs/>
        </w:rPr>
        <w:t>.</w:t>
      </w:r>
    </w:p>
    <w:p w14:paraId="4DA58A44" w14:textId="57B4D0F7" w:rsidR="001B3E78" w:rsidRPr="001B3E78" w:rsidRDefault="001B3E78" w:rsidP="008E1A3B">
      <w:pPr>
        <w:rPr>
          <w:b/>
          <w:bCs/>
          <w:lang w:val="en-US"/>
        </w:rPr>
      </w:pPr>
      <w:r w:rsidRPr="001B3E78">
        <w:rPr>
          <w:b/>
          <w:bCs/>
        </w:rPr>
        <w:lastRenderedPageBreak/>
        <w:t xml:space="preserve">Proposal </w:t>
      </w:r>
      <w:r w:rsidR="00C30A4C">
        <w:rPr>
          <w:b/>
          <w:bCs/>
        </w:rPr>
        <w:t>4</w:t>
      </w:r>
      <w:r w:rsidRPr="001B3E78">
        <w:rPr>
          <w:b/>
          <w:bCs/>
        </w:rPr>
        <w:t xml:space="preserve">: </w:t>
      </w:r>
      <w:r w:rsidR="00C756B0">
        <w:rPr>
          <w:b/>
          <w:bCs/>
        </w:rPr>
        <w:t xml:space="preserve">Add a new IE in </w:t>
      </w:r>
      <w:r w:rsidR="00C756B0" w:rsidRPr="00C756B0">
        <w:rPr>
          <w:b/>
          <w:bCs/>
        </w:rPr>
        <w:t>NGAP RRC Inactive State Transition Report</w:t>
      </w:r>
      <w:r w:rsidR="00C756B0">
        <w:rPr>
          <w:b/>
          <w:bCs/>
        </w:rPr>
        <w:t xml:space="preserve"> to report </w:t>
      </w:r>
      <w:r w:rsidR="00C30A4C">
        <w:rPr>
          <w:b/>
          <w:bCs/>
        </w:rPr>
        <w:t xml:space="preserve">NG-RAN assigned </w:t>
      </w:r>
      <w:proofErr w:type="spellStart"/>
      <w:r w:rsidR="00C756B0">
        <w:rPr>
          <w:b/>
          <w:bCs/>
        </w:rPr>
        <w:t>eDRX</w:t>
      </w:r>
      <w:proofErr w:type="spellEnd"/>
      <w:r w:rsidR="00C756B0">
        <w:rPr>
          <w:b/>
          <w:bCs/>
        </w:rPr>
        <w:t xml:space="preserve"> value to UE when transitioned</w:t>
      </w:r>
      <w:r w:rsidR="00C30A4C">
        <w:rPr>
          <w:b/>
          <w:bCs/>
        </w:rPr>
        <w:t xml:space="preserve"> to </w:t>
      </w:r>
      <w:proofErr w:type="spellStart"/>
      <w:r w:rsidR="00C30A4C">
        <w:rPr>
          <w:b/>
          <w:bCs/>
        </w:rPr>
        <w:t>RRC_Inactive</w:t>
      </w:r>
      <w:proofErr w:type="spellEnd"/>
      <w:r w:rsidR="00C30A4C">
        <w:rPr>
          <w:b/>
          <w:bCs/>
        </w:rPr>
        <w:t>.</w:t>
      </w:r>
    </w:p>
    <w:p w14:paraId="172AD399" w14:textId="77777777" w:rsidR="008E1A3B" w:rsidRDefault="008E1A3B" w:rsidP="002C0F4B">
      <w:pPr>
        <w:overflowPunct/>
        <w:spacing w:before="60" w:after="60"/>
        <w:textAlignment w:val="auto"/>
      </w:pPr>
    </w:p>
    <w:p w14:paraId="035B9AB3" w14:textId="795EEEC0" w:rsidR="00C87159" w:rsidRPr="00496445" w:rsidRDefault="001E3DC7" w:rsidP="00496445">
      <w:pPr>
        <w:pStyle w:val="Heading2"/>
        <w:ind w:left="540"/>
        <w:rPr>
          <w:rFonts w:ascii="Arial" w:hAnsi="Arial" w:cs="Arial"/>
          <w:b w:val="0"/>
          <w:bCs w:val="0"/>
          <w:sz w:val="24"/>
          <w:szCs w:val="24"/>
        </w:rPr>
      </w:pPr>
      <w:r w:rsidRPr="00496445">
        <w:rPr>
          <w:rFonts w:ascii="Arial" w:hAnsi="Arial" w:cs="Arial"/>
          <w:b w:val="0"/>
          <w:bCs w:val="0"/>
          <w:sz w:val="24"/>
          <w:szCs w:val="24"/>
        </w:rPr>
        <w:t>CN Triggered RAN Paging</w:t>
      </w:r>
    </w:p>
    <w:p w14:paraId="55061671" w14:textId="6597C012" w:rsidR="001E3DC7" w:rsidRDefault="001E3DC7" w:rsidP="002C0F4B">
      <w:pPr>
        <w:overflowPunct/>
        <w:spacing w:before="60" w:after="60"/>
        <w:textAlignment w:val="auto"/>
      </w:pPr>
    </w:p>
    <w:p w14:paraId="5C2DA30F" w14:textId="4C670EF7" w:rsidR="00BB5046" w:rsidRDefault="00BB5046" w:rsidP="002C0F4B">
      <w:pPr>
        <w:overflowPunct/>
        <w:spacing w:before="60" w:after="60"/>
        <w:textAlignment w:val="auto"/>
      </w:pPr>
      <w:r>
        <w:t xml:space="preserve">The LS from SA2 mentions that the message used to trigger RAN Paging for </w:t>
      </w:r>
      <w:proofErr w:type="spellStart"/>
      <w:r>
        <w:t>RRC_Inactive</w:t>
      </w:r>
      <w:proofErr w:type="spellEnd"/>
      <w:r>
        <w:t xml:space="preserve"> UE is FFS. It is also mentioned that the </w:t>
      </w:r>
      <w:r w:rsidR="00212B61">
        <w:t xml:space="preserve">solution </w:t>
      </w:r>
      <w:r>
        <w:t xml:space="preserve">needs to be coordination with RAN WG. We think from RAN3 </w:t>
      </w:r>
      <w:proofErr w:type="spellStart"/>
      <w:r>
        <w:t>pov</w:t>
      </w:r>
      <w:proofErr w:type="spellEnd"/>
      <w:r>
        <w:t xml:space="preserve">, we can provide our </w:t>
      </w:r>
      <w:r w:rsidR="007D6CC2">
        <w:t>preference to SA2</w:t>
      </w:r>
      <w:r w:rsidR="00212B61">
        <w:t>.</w:t>
      </w:r>
    </w:p>
    <w:p w14:paraId="05280A65" w14:textId="30D502B5" w:rsidR="001E3DC7" w:rsidRDefault="001E3DC7" w:rsidP="002C0F4B">
      <w:pPr>
        <w:overflowPunct/>
        <w:spacing w:before="60" w:after="60"/>
        <w:textAlignment w:val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5046" w14:paraId="132DF136" w14:textId="77777777" w:rsidTr="00BB5046">
        <w:tc>
          <w:tcPr>
            <w:tcW w:w="9350" w:type="dxa"/>
          </w:tcPr>
          <w:p w14:paraId="25A2965B" w14:textId="6F6FB339" w:rsidR="00BB5046" w:rsidRPr="00BB5046" w:rsidRDefault="00BB5046" w:rsidP="00BB5046">
            <w:pPr>
              <w:overflowPunct/>
              <w:spacing w:before="60" w:after="60"/>
              <w:textAlignment w:val="auto"/>
              <w:rPr>
                <w:b/>
                <w:bCs/>
                <w:u w:val="single"/>
              </w:rPr>
            </w:pPr>
            <w:r w:rsidRPr="00BB5046">
              <w:rPr>
                <w:b/>
                <w:bCs/>
                <w:u w:val="single"/>
              </w:rPr>
              <w:t>From S2-2209675</w:t>
            </w:r>
            <w:r>
              <w:rPr>
                <w:b/>
                <w:bCs/>
                <w:u w:val="single"/>
              </w:rPr>
              <w:t xml:space="preserve"> Section 4.8.2.2b</w:t>
            </w:r>
          </w:p>
          <w:p w14:paraId="3B9E3EF1" w14:textId="77777777" w:rsidR="00BB5046" w:rsidRDefault="00BB5046" w:rsidP="00BB5046">
            <w:pPr>
              <w:pStyle w:val="B1"/>
              <w:rPr>
                <w:lang w:eastAsia="ko-KR"/>
              </w:rPr>
            </w:pPr>
          </w:p>
          <w:p w14:paraId="374885E4" w14:textId="21F47E4E" w:rsidR="00BB5046" w:rsidRDefault="00BB5046" w:rsidP="00BB5046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2.</w:t>
            </w:r>
            <w:r>
              <w:rPr>
                <w:lang w:eastAsia="ko-KR"/>
              </w:rPr>
              <w:tab/>
              <w:t xml:space="preserve">The AMF sends an N2 message to NG-RAN with the request for the UE to be transitioned to </w:t>
            </w:r>
            <w:r>
              <w:t>RRC_CONNECTED</w:t>
            </w:r>
            <w:r>
              <w:rPr>
                <w:lang w:eastAsia="ko-KR"/>
              </w:rPr>
              <w:t>.</w:t>
            </w:r>
          </w:p>
          <w:p w14:paraId="74454EFF" w14:textId="77777777" w:rsidR="00BB5046" w:rsidRPr="00B63399" w:rsidRDefault="00BB5046" w:rsidP="00BB5046">
            <w:pPr>
              <w:pStyle w:val="EditorsNote"/>
            </w:pPr>
            <w:r>
              <w:t>Editor’s note</w:t>
            </w:r>
            <w:r w:rsidRPr="00B63399">
              <w:t>:</w:t>
            </w:r>
            <w:r>
              <w:tab/>
            </w:r>
            <w:r w:rsidRPr="00B63399">
              <w:t xml:space="preserve">Whether the N2 message to be used is a new message or an existing message, </w:t>
            </w:r>
            <w:proofErr w:type="gramStart"/>
            <w:r w:rsidRPr="00B63399">
              <w:t>e.g.</w:t>
            </w:r>
            <w:proofErr w:type="gramEnd"/>
            <w:r w:rsidRPr="00B63399">
              <w:t xml:space="preserve"> N2 notification, </w:t>
            </w:r>
            <w:r>
              <w:t>needs coordination with RAN WG</w:t>
            </w:r>
            <w:r w:rsidRPr="00B63399">
              <w:t>.</w:t>
            </w:r>
          </w:p>
          <w:p w14:paraId="067D623A" w14:textId="77777777" w:rsidR="00BB5046" w:rsidRDefault="00BB5046" w:rsidP="002C0F4B">
            <w:pPr>
              <w:overflowPunct/>
              <w:spacing w:before="60" w:after="60"/>
              <w:textAlignment w:val="auto"/>
            </w:pPr>
          </w:p>
        </w:tc>
      </w:tr>
    </w:tbl>
    <w:p w14:paraId="76D59984" w14:textId="77777777" w:rsidR="00BB5046" w:rsidRDefault="00BB5046" w:rsidP="002C0F4B">
      <w:pPr>
        <w:overflowPunct/>
        <w:spacing w:before="60" w:after="60"/>
        <w:textAlignment w:val="auto"/>
      </w:pPr>
    </w:p>
    <w:p w14:paraId="48321533" w14:textId="01C76A89" w:rsidR="00BB5046" w:rsidRDefault="00212B61" w:rsidP="002C0F4B">
      <w:pPr>
        <w:overflowPunct/>
        <w:spacing w:before="60" w:after="60"/>
        <w:textAlignment w:val="auto"/>
      </w:pPr>
      <w:r>
        <w:t xml:space="preserve">There are 2 options - </w:t>
      </w:r>
    </w:p>
    <w:p w14:paraId="280DB810" w14:textId="2C107F8C" w:rsidR="001E3DC7" w:rsidRDefault="001E3DC7" w:rsidP="002C0F4B">
      <w:pPr>
        <w:overflowPunct/>
        <w:spacing w:before="60" w:after="60"/>
        <w:textAlignment w:val="auto"/>
      </w:pPr>
      <w:r>
        <w:t>Option 1: Reuse existing NGAP Paging message with an additional indication for RAN Paging</w:t>
      </w:r>
    </w:p>
    <w:p w14:paraId="0FF9E2B9" w14:textId="580D2A0F" w:rsidR="001E3DC7" w:rsidRDefault="001E3DC7" w:rsidP="002C0F4B">
      <w:pPr>
        <w:overflowPunct/>
        <w:spacing w:before="60" w:after="60"/>
        <w:textAlignment w:val="auto"/>
      </w:pPr>
      <w:r>
        <w:t xml:space="preserve">Option 2: </w:t>
      </w:r>
      <w:r w:rsidR="00496445">
        <w:t>A new NGAP RAN Paging message</w:t>
      </w:r>
    </w:p>
    <w:p w14:paraId="0C13797D" w14:textId="6228636F" w:rsidR="00496445" w:rsidRDefault="00496445" w:rsidP="002C0F4B">
      <w:pPr>
        <w:overflowPunct/>
        <w:spacing w:before="60" w:after="60"/>
        <w:textAlignment w:val="auto"/>
      </w:pPr>
    </w:p>
    <w:p w14:paraId="369680B5" w14:textId="1ED6D1E5" w:rsidR="00496445" w:rsidRDefault="00496445" w:rsidP="002C0F4B">
      <w:pPr>
        <w:overflowPunct/>
        <w:spacing w:before="60" w:after="60"/>
        <w:textAlignment w:val="auto"/>
      </w:pPr>
      <w:r>
        <w:t xml:space="preserve">Our preference is Option </w:t>
      </w:r>
      <w:r w:rsidR="001B3E78">
        <w:t>1 since</w:t>
      </w:r>
      <w:r>
        <w:t xml:space="preserve"> the paging related IEs are available in the NGAP Paging message and one new IE needs to be added to the message to indicate RAN Paging. Whereas in case of a new RAN Paging message, most of the existing NGAP Paging IEs needs to be replicated into the new message. </w:t>
      </w:r>
      <w:r w:rsidR="00212B61">
        <w:t xml:space="preserve">CR </w:t>
      </w:r>
      <w:r w:rsidR="00AB1CAF">
        <w:t>provided</w:t>
      </w:r>
      <w:r w:rsidR="00212B61">
        <w:t xml:space="preserve"> in [2].</w:t>
      </w:r>
      <w:r w:rsidR="00AB1CAF">
        <w:t xml:space="preserve"> Reply LS provided in [3]</w:t>
      </w:r>
    </w:p>
    <w:p w14:paraId="7F14E902" w14:textId="42522102" w:rsidR="00C87159" w:rsidRDefault="00C87159" w:rsidP="002C0F4B">
      <w:pPr>
        <w:overflowPunct/>
        <w:spacing w:before="60" w:after="60"/>
        <w:textAlignment w:val="auto"/>
      </w:pPr>
    </w:p>
    <w:p w14:paraId="63C926B6" w14:textId="3E3A7A51" w:rsidR="001B3E78" w:rsidRPr="001B3E78" w:rsidRDefault="001B3E78" w:rsidP="002C0F4B">
      <w:pPr>
        <w:overflowPunct/>
        <w:spacing w:before="60" w:after="60"/>
        <w:textAlignment w:val="auto"/>
        <w:rPr>
          <w:b/>
          <w:bCs/>
        </w:rPr>
      </w:pPr>
      <w:r w:rsidRPr="001B3E78">
        <w:rPr>
          <w:b/>
          <w:bCs/>
        </w:rPr>
        <w:t xml:space="preserve">Proposal </w:t>
      </w:r>
      <w:r w:rsidR="006B3F25">
        <w:rPr>
          <w:b/>
          <w:bCs/>
        </w:rPr>
        <w:t>5</w:t>
      </w:r>
      <w:r w:rsidRPr="001B3E78">
        <w:rPr>
          <w:b/>
          <w:bCs/>
        </w:rPr>
        <w:t xml:space="preserve">: </w:t>
      </w:r>
      <w:r w:rsidR="00505925">
        <w:rPr>
          <w:b/>
          <w:bCs/>
        </w:rPr>
        <w:t xml:space="preserve">RAN3 agrees </w:t>
      </w:r>
      <w:r w:rsidR="00261725">
        <w:rPr>
          <w:b/>
          <w:bCs/>
        </w:rPr>
        <w:t xml:space="preserve">to </w:t>
      </w:r>
      <w:r w:rsidR="00261725" w:rsidRPr="001B3E78">
        <w:rPr>
          <w:b/>
          <w:bCs/>
        </w:rPr>
        <w:t>reuse</w:t>
      </w:r>
      <w:r w:rsidRPr="001B3E78">
        <w:rPr>
          <w:b/>
          <w:bCs/>
        </w:rPr>
        <w:t xml:space="preserve"> </w:t>
      </w:r>
      <w:r w:rsidR="00505925">
        <w:rPr>
          <w:b/>
          <w:bCs/>
        </w:rPr>
        <w:t xml:space="preserve">existing </w:t>
      </w:r>
      <w:r w:rsidRPr="001B3E78">
        <w:rPr>
          <w:b/>
          <w:bCs/>
        </w:rPr>
        <w:t xml:space="preserve">NGAP Paging message for CN triggered RAN paging with an indication for RAN Paging. </w:t>
      </w:r>
    </w:p>
    <w:p w14:paraId="44098AC5" w14:textId="3D1D7F9C" w:rsidR="004A4FD1" w:rsidRDefault="004A4FD1" w:rsidP="00781321">
      <w:pPr>
        <w:overflowPunct/>
        <w:spacing w:before="60" w:after="60"/>
        <w:textAlignment w:val="auto"/>
        <w:rPr>
          <w:rFonts w:eastAsia="MS Mincho" w:cs="Arial"/>
          <w:bCs/>
          <w:lang w:eastAsia="ja-JP"/>
        </w:rPr>
      </w:pPr>
    </w:p>
    <w:p w14:paraId="70D32A2D" w14:textId="3EB18340" w:rsidR="009F0B72" w:rsidRPr="006F562E" w:rsidRDefault="006F562E" w:rsidP="009F0B72">
      <w:pPr>
        <w:rPr>
          <w:b/>
          <w:bCs/>
          <w:lang w:val="en-US" w:eastAsia="ja-JP"/>
        </w:rPr>
      </w:pPr>
      <w:r w:rsidRPr="006F562E">
        <w:rPr>
          <w:b/>
          <w:bCs/>
          <w:lang w:val="en-US" w:eastAsia="ja-JP"/>
        </w:rPr>
        <w:t xml:space="preserve">Proposal 6: </w:t>
      </w:r>
      <w:r w:rsidR="000335E3">
        <w:rPr>
          <w:b/>
          <w:bCs/>
          <w:lang w:val="en-US" w:eastAsia="ja-JP"/>
        </w:rPr>
        <w:t>S</w:t>
      </w:r>
      <w:r w:rsidRPr="006F562E">
        <w:rPr>
          <w:b/>
          <w:bCs/>
          <w:lang w:val="en-US" w:eastAsia="ja-JP"/>
        </w:rPr>
        <w:t>en</w:t>
      </w:r>
      <w:r w:rsidR="000335E3">
        <w:rPr>
          <w:b/>
          <w:bCs/>
          <w:lang w:val="en-US" w:eastAsia="ja-JP"/>
        </w:rPr>
        <w:t>d</w:t>
      </w:r>
      <w:r w:rsidRPr="006F562E">
        <w:rPr>
          <w:b/>
          <w:bCs/>
          <w:lang w:val="en-US" w:eastAsia="ja-JP"/>
        </w:rPr>
        <w:t xml:space="preserve"> </w:t>
      </w:r>
      <w:proofErr w:type="gramStart"/>
      <w:r w:rsidR="000335E3">
        <w:rPr>
          <w:b/>
          <w:bCs/>
          <w:lang w:val="en-US" w:eastAsia="ja-JP"/>
        </w:rPr>
        <w:t>reply</w:t>
      </w:r>
      <w:proofErr w:type="gramEnd"/>
      <w:r w:rsidR="000335E3">
        <w:rPr>
          <w:b/>
          <w:bCs/>
          <w:lang w:val="en-US" w:eastAsia="ja-JP"/>
        </w:rPr>
        <w:t xml:space="preserve"> LS </w:t>
      </w:r>
      <w:r w:rsidRPr="006F562E">
        <w:rPr>
          <w:b/>
          <w:bCs/>
          <w:lang w:val="en-US" w:eastAsia="ja-JP"/>
        </w:rPr>
        <w:t>to SA2 with the agreements made in RAN3</w:t>
      </w:r>
    </w:p>
    <w:p w14:paraId="63218C90" w14:textId="748803F3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</w:p>
    <w:p w14:paraId="095BC6C9" w14:textId="77777777" w:rsidR="007C2C78" w:rsidRDefault="007C2C78" w:rsidP="00CF4AAC">
      <w:pPr>
        <w:jc w:val="both"/>
      </w:pPr>
    </w:p>
    <w:p w14:paraId="6A3F6779" w14:textId="53CB806C" w:rsidR="00A5464A" w:rsidRDefault="00AF4B57" w:rsidP="00CF4AAC">
      <w:pPr>
        <w:jc w:val="both"/>
      </w:pPr>
      <w:r>
        <w:t xml:space="preserve">Based on the discussion, we </w:t>
      </w:r>
      <w:r w:rsidR="00F81BB5">
        <w:t xml:space="preserve">have following </w:t>
      </w:r>
      <w:r w:rsidR="004F2300">
        <w:t>observations</w:t>
      </w:r>
      <w:r w:rsidR="006B3F25">
        <w:t xml:space="preserve"> and proposals</w:t>
      </w:r>
      <w:r>
        <w:t>:</w:t>
      </w:r>
      <w:r w:rsidR="00FF4388">
        <w:t xml:space="preserve"> </w:t>
      </w:r>
    </w:p>
    <w:p w14:paraId="66116B91" w14:textId="77777777" w:rsidR="006B3F25" w:rsidRPr="006B3F25" w:rsidRDefault="006B3F25" w:rsidP="006B3F25">
      <w:pPr>
        <w:rPr>
          <w:b/>
          <w:bCs/>
        </w:rPr>
      </w:pPr>
      <w:r w:rsidRPr="006B3F25">
        <w:rPr>
          <w:b/>
          <w:bCs/>
        </w:rPr>
        <w:t>Observation 1: SA2 has mentioned in LS R3-226170, that AMF shall indicate whether it supports CN based MT communication handling in CR to TS 23.502 in S2-2209675</w:t>
      </w:r>
    </w:p>
    <w:p w14:paraId="45587E9B" w14:textId="77777777" w:rsidR="006B3F25" w:rsidRPr="006B3F25" w:rsidRDefault="006B3F25" w:rsidP="006B3F25">
      <w:pPr>
        <w:overflowPunct/>
        <w:spacing w:before="60" w:after="60"/>
        <w:textAlignment w:val="auto"/>
        <w:rPr>
          <w:b/>
          <w:bCs/>
        </w:rPr>
      </w:pPr>
      <w:r w:rsidRPr="006B3F25">
        <w:rPr>
          <w:b/>
          <w:bCs/>
        </w:rPr>
        <w:t>Proposal 1: A new enumerated IE is added to NGAP Initial Context Setup Request message to indicate AMF support for CN based MT communication handling</w:t>
      </w:r>
    </w:p>
    <w:p w14:paraId="32BE75BA" w14:textId="4CDA6855" w:rsidR="00CC671A" w:rsidRDefault="00CC671A" w:rsidP="00741149">
      <w:pPr>
        <w:spacing w:after="0" w:line="276" w:lineRule="auto"/>
        <w:rPr>
          <w:b/>
          <w:bCs/>
        </w:rPr>
      </w:pPr>
    </w:p>
    <w:p w14:paraId="6DD34C53" w14:textId="77777777" w:rsidR="006B3F25" w:rsidRPr="006B3F25" w:rsidRDefault="006B3F25" w:rsidP="006B3F25">
      <w:pPr>
        <w:overflowPunct/>
        <w:spacing w:before="60" w:after="60"/>
        <w:textAlignment w:val="auto"/>
        <w:rPr>
          <w:b/>
          <w:bCs/>
        </w:rPr>
      </w:pPr>
      <w:r w:rsidRPr="006B3F25">
        <w:rPr>
          <w:b/>
          <w:bCs/>
        </w:rPr>
        <w:t xml:space="preserve">Proposal 2: Conditions for </w:t>
      </w:r>
      <w:proofErr w:type="spellStart"/>
      <w:r w:rsidRPr="006B3F25">
        <w:rPr>
          <w:b/>
          <w:bCs/>
        </w:rPr>
        <w:t>gNB</w:t>
      </w:r>
      <w:proofErr w:type="spellEnd"/>
      <w:r w:rsidRPr="006B3F25">
        <w:rPr>
          <w:b/>
          <w:bCs/>
        </w:rPr>
        <w:t xml:space="preserve"> to inform AMF for CN based MT communication handling can be implementation based.</w:t>
      </w:r>
    </w:p>
    <w:p w14:paraId="71E15DAB" w14:textId="5CA5C39F" w:rsidR="006B3F25" w:rsidRDefault="006B3F25" w:rsidP="00741149">
      <w:pPr>
        <w:spacing w:after="0" w:line="276" w:lineRule="auto"/>
        <w:rPr>
          <w:b/>
          <w:bCs/>
        </w:rPr>
      </w:pPr>
    </w:p>
    <w:p w14:paraId="71DAA361" w14:textId="77777777" w:rsidR="000335E3" w:rsidRPr="001B3E78" w:rsidRDefault="000335E3" w:rsidP="000335E3">
      <w:pPr>
        <w:rPr>
          <w:b/>
          <w:bCs/>
        </w:rPr>
      </w:pPr>
      <w:r w:rsidRPr="001B3E78">
        <w:rPr>
          <w:b/>
          <w:bCs/>
        </w:rPr>
        <w:lastRenderedPageBreak/>
        <w:t xml:space="preserve">Proposal </w:t>
      </w:r>
      <w:r>
        <w:rPr>
          <w:b/>
          <w:bCs/>
        </w:rPr>
        <w:t>3</w:t>
      </w:r>
      <w:r w:rsidRPr="001B3E78">
        <w:rPr>
          <w:b/>
          <w:bCs/>
        </w:rPr>
        <w:t xml:space="preserve">: </w:t>
      </w:r>
      <w:r>
        <w:rPr>
          <w:b/>
          <w:bCs/>
        </w:rPr>
        <w:t xml:space="preserve">RAN3 agrees to reuse </w:t>
      </w:r>
      <w:r w:rsidRPr="00C756B0">
        <w:rPr>
          <w:b/>
          <w:bCs/>
        </w:rPr>
        <w:t>NGAP RRC Inactive State Transition Report message</w:t>
      </w:r>
      <w:r>
        <w:rPr>
          <w:b/>
          <w:bCs/>
        </w:rPr>
        <w:t xml:space="preserve"> for NG-RAN to report to AMF when UE’s state is transitioned to </w:t>
      </w:r>
      <w:proofErr w:type="spellStart"/>
      <w:r>
        <w:rPr>
          <w:b/>
          <w:bCs/>
        </w:rPr>
        <w:t>RRC_Inactive</w:t>
      </w:r>
      <w:proofErr w:type="spellEnd"/>
      <w:r>
        <w:rPr>
          <w:b/>
          <w:bCs/>
        </w:rPr>
        <w:t xml:space="preserve"> with long </w:t>
      </w:r>
      <w:proofErr w:type="spellStart"/>
      <w:r>
        <w:rPr>
          <w:b/>
          <w:bCs/>
        </w:rPr>
        <w:t>eDRX</w:t>
      </w:r>
      <w:proofErr w:type="spellEnd"/>
      <w:r>
        <w:rPr>
          <w:b/>
          <w:bCs/>
        </w:rPr>
        <w:t xml:space="preserve"> and update the trigger to report </w:t>
      </w:r>
      <w:r w:rsidRPr="00C756B0">
        <w:rPr>
          <w:b/>
          <w:bCs/>
        </w:rPr>
        <w:t xml:space="preserve">RRC Inactive State Transition Report </w:t>
      </w:r>
      <w:r>
        <w:rPr>
          <w:b/>
          <w:bCs/>
        </w:rPr>
        <w:t>message.</w:t>
      </w:r>
    </w:p>
    <w:p w14:paraId="7D6D1CF1" w14:textId="77777777" w:rsidR="006B3F25" w:rsidRPr="001B3E78" w:rsidRDefault="006B3F25" w:rsidP="006B3F25">
      <w:pPr>
        <w:rPr>
          <w:b/>
          <w:bCs/>
          <w:lang w:val="en-US"/>
        </w:rPr>
      </w:pPr>
      <w:r w:rsidRPr="001B3E78">
        <w:rPr>
          <w:b/>
          <w:bCs/>
        </w:rPr>
        <w:t xml:space="preserve">Proposal </w:t>
      </w:r>
      <w:r>
        <w:rPr>
          <w:b/>
          <w:bCs/>
        </w:rPr>
        <w:t>4</w:t>
      </w:r>
      <w:r w:rsidRPr="001B3E78">
        <w:rPr>
          <w:b/>
          <w:bCs/>
        </w:rPr>
        <w:t xml:space="preserve">: </w:t>
      </w:r>
      <w:r>
        <w:rPr>
          <w:b/>
          <w:bCs/>
        </w:rPr>
        <w:t xml:space="preserve">Add a new IE in </w:t>
      </w:r>
      <w:r w:rsidRPr="00C756B0">
        <w:rPr>
          <w:b/>
          <w:bCs/>
        </w:rPr>
        <w:t>NGAP RRC Inactive State Transition Report</w:t>
      </w:r>
      <w:r>
        <w:rPr>
          <w:b/>
          <w:bCs/>
        </w:rPr>
        <w:t xml:space="preserve"> to report NG-RAN assigned </w:t>
      </w:r>
      <w:proofErr w:type="spellStart"/>
      <w:r>
        <w:rPr>
          <w:b/>
          <w:bCs/>
        </w:rPr>
        <w:t>eDRX</w:t>
      </w:r>
      <w:proofErr w:type="spellEnd"/>
      <w:r>
        <w:rPr>
          <w:b/>
          <w:bCs/>
        </w:rPr>
        <w:t xml:space="preserve"> value to UE when transitioned to </w:t>
      </w:r>
      <w:proofErr w:type="spellStart"/>
      <w:r>
        <w:rPr>
          <w:b/>
          <w:bCs/>
        </w:rPr>
        <w:t>RRC_Inactive</w:t>
      </w:r>
      <w:proofErr w:type="spellEnd"/>
      <w:r>
        <w:rPr>
          <w:b/>
          <w:bCs/>
        </w:rPr>
        <w:t>.</w:t>
      </w:r>
    </w:p>
    <w:p w14:paraId="0DC7A648" w14:textId="77777777" w:rsidR="000335E3" w:rsidRPr="001B3E78" w:rsidRDefault="000335E3" w:rsidP="000335E3">
      <w:pPr>
        <w:overflowPunct/>
        <w:spacing w:before="60" w:after="60"/>
        <w:textAlignment w:val="auto"/>
        <w:rPr>
          <w:b/>
          <w:bCs/>
        </w:rPr>
      </w:pPr>
      <w:r w:rsidRPr="001B3E78">
        <w:rPr>
          <w:b/>
          <w:bCs/>
        </w:rPr>
        <w:t xml:space="preserve">Proposal </w:t>
      </w:r>
      <w:r>
        <w:rPr>
          <w:b/>
          <w:bCs/>
        </w:rPr>
        <w:t>5</w:t>
      </w:r>
      <w:r w:rsidRPr="001B3E78">
        <w:rPr>
          <w:b/>
          <w:bCs/>
        </w:rPr>
        <w:t xml:space="preserve">: </w:t>
      </w:r>
      <w:r>
        <w:rPr>
          <w:b/>
          <w:bCs/>
        </w:rPr>
        <w:t xml:space="preserve">RAN3 agrees to </w:t>
      </w:r>
      <w:r w:rsidRPr="001B3E78">
        <w:rPr>
          <w:b/>
          <w:bCs/>
        </w:rPr>
        <w:t xml:space="preserve">reuse </w:t>
      </w:r>
      <w:r>
        <w:rPr>
          <w:b/>
          <w:bCs/>
        </w:rPr>
        <w:t xml:space="preserve">existing </w:t>
      </w:r>
      <w:r w:rsidRPr="001B3E78">
        <w:rPr>
          <w:b/>
          <w:bCs/>
        </w:rPr>
        <w:t xml:space="preserve">NGAP Paging message for CN triggered RAN paging with an indication for RAN Paging. </w:t>
      </w:r>
    </w:p>
    <w:p w14:paraId="3F42DCA4" w14:textId="77777777" w:rsidR="000335E3" w:rsidRDefault="000335E3" w:rsidP="000335E3">
      <w:pPr>
        <w:overflowPunct/>
        <w:spacing w:before="60" w:after="60"/>
        <w:textAlignment w:val="auto"/>
        <w:rPr>
          <w:rFonts w:eastAsia="MS Mincho" w:cs="Arial"/>
          <w:bCs/>
          <w:lang w:eastAsia="ja-JP"/>
        </w:rPr>
      </w:pPr>
    </w:p>
    <w:p w14:paraId="03175A2C" w14:textId="77777777" w:rsidR="000335E3" w:rsidRPr="006F562E" w:rsidRDefault="000335E3" w:rsidP="000335E3">
      <w:pPr>
        <w:rPr>
          <w:b/>
          <w:bCs/>
          <w:lang w:val="en-US" w:eastAsia="ja-JP"/>
        </w:rPr>
      </w:pPr>
      <w:r w:rsidRPr="006F562E">
        <w:rPr>
          <w:b/>
          <w:bCs/>
          <w:lang w:val="en-US" w:eastAsia="ja-JP"/>
        </w:rPr>
        <w:t xml:space="preserve">Proposal 6: </w:t>
      </w:r>
      <w:r>
        <w:rPr>
          <w:b/>
          <w:bCs/>
          <w:lang w:val="en-US" w:eastAsia="ja-JP"/>
        </w:rPr>
        <w:t>S</w:t>
      </w:r>
      <w:r w:rsidRPr="006F562E">
        <w:rPr>
          <w:b/>
          <w:bCs/>
          <w:lang w:val="en-US" w:eastAsia="ja-JP"/>
        </w:rPr>
        <w:t>en</w:t>
      </w:r>
      <w:r>
        <w:rPr>
          <w:b/>
          <w:bCs/>
          <w:lang w:val="en-US" w:eastAsia="ja-JP"/>
        </w:rPr>
        <w:t>d</w:t>
      </w:r>
      <w:r w:rsidRPr="006F562E">
        <w:rPr>
          <w:b/>
          <w:bCs/>
          <w:lang w:val="en-US" w:eastAsia="ja-JP"/>
        </w:rPr>
        <w:t xml:space="preserve"> </w:t>
      </w:r>
      <w:proofErr w:type="gramStart"/>
      <w:r>
        <w:rPr>
          <w:b/>
          <w:bCs/>
          <w:lang w:val="en-US" w:eastAsia="ja-JP"/>
        </w:rPr>
        <w:t>reply</w:t>
      </w:r>
      <w:proofErr w:type="gramEnd"/>
      <w:r>
        <w:rPr>
          <w:b/>
          <w:bCs/>
          <w:lang w:val="en-US" w:eastAsia="ja-JP"/>
        </w:rPr>
        <w:t xml:space="preserve"> LS </w:t>
      </w:r>
      <w:r w:rsidRPr="006F562E">
        <w:rPr>
          <w:b/>
          <w:bCs/>
          <w:lang w:val="en-US" w:eastAsia="ja-JP"/>
        </w:rPr>
        <w:t>to SA2 with the agreements made in RAN3</w:t>
      </w:r>
    </w:p>
    <w:p w14:paraId="1C7F44FD" w14:textId="10415118" w:rsidR="006F562E" w:rsidRDefault="006F562E" w:rsidP="00741149">
      <w:pPr>
        <w:spacing w:after="0" w:line="276" w:lineRule="auto"/>
        <w:rPr>
          <w:b/>
          <w:bCs/>
        </w:rPr>
      </w:pPr>
    </w:p>
    <w:p w14:paraId="34D0BE24" w14:textId="7F28A60D" w:rsidR="00AB1CAF" w:rsidRDefault="00AB1CAF" w:rsidP="00AB1CAF">
      <w:pPr>
        <w:pStyle w:val="Heading1"/>
      </w:pPr>
      <w:r>
        <w:t>References</w:t>
      </w:r>
    </w:p>
    <w:p w14:paraId="55774053" w14:textId="5AEB96E1" w:rsidR="00AB1CAF" w:rsidRDefault="00AB1CAF" w:rsidP="00AB1CAF"/>
    <w:p w14:paraId="1B0810B4" w14:textId="1164EE92" w:rsidR="00AB1CAF" w:rsidRDefault="00AB1CAF" w:rsidP="00AB1CAF">
      <w:pPr>
        <w:rPr>
          <w:rFonts w:ascii="Arial" w:hAnsi="Arial" w:cs="Arial"/>
          <w:color w:val="312E25"/>
          <w:sz w:val="18"/>
          <w:szCs w:val="18"/>
        </w:rPr>
      </w:pPr>
      <w:r>
        <w:t>[1]</w:t>
      </w:r>
      <w:r>
        <w:tab/>
        <w:t xml:space="preserve">R3-226170 </w:t>
      </w:r>
      <w:r>
        <w:rPr>
          <w:rFonts w:ascii="Arial" w:hAnsi="Arial" w:cs="Arial"/>
          <w:color w:val="312E25"/>
          <w:sz w:val="18"/>
          <w:szCs w:val="18"/>
        </w:rPr>
        <w:t xml:space="preserve">LS On long </w:t>
      </w:r>
      <w:proofErr w:type="spellStart"/>
      <w:r>
        <w:rPr>
          <w:rFonts w:ascii="Arial" w:hAnsi="Arial" w:cs="Arial"/>
          <w:color w:val="312E25"/>
          <w:sz w:val="18"/>
          <w:szCs w:val="18"/>
        </w:rPr>
        <w:t>eDRX</w:t>
      </w:r>
      <w:proofErr w:type="spellEnd"/>
      <w:r>
        <w:rPr>
          <w:rFonts w:ascii="Arial" w:hAnsi="Arial" w:cs="Arial"/>
          <w:color w:val="312E25"/>
          <w:sz w:val="18"/>
          <w:szCs w:val="18"/>
        </w:rPr>
        <w:t xml:space="preserve"> support for RRC_INACTIVE</w:t>
      </w:r>
      <w:r>
        <w:rPr>
          <w:rFonts w:ascii="Arial" w:hAnsi="Arial" w:cs="Arial"/>
          <w:color w:val="312E25"/>
          <w:sz w:val="18"/>
          <w:szCs w:val="18"/>
        </w:rPr>
        <w:t xml:space="preserve"> from SA2</w:t>
      </w:r>
    </w:p>
    <w:p w14:paraId="21E6ECB7" w14:textId="668D08E3" w:rsidR="00AB1CAF" w:rsidRDefault="00AB1CAF" w:rsidP="00AB1CAF">
      <w:pPr>
        <w:rPr>
          <w:rFonts w:ascii="Arial" w:hAnsi="Arial" w:cs="Arial"/>
          <w:color w:val="312E25"/>
          <w:sz w:val="18"/>
          <w:szCs w:val="18"/>
        </w:rPr>
      </w:pPr>
      <w:r>
        <w:rPr>
          <w:rFonts w:ascii="Arial" w:hAnsi="Arial" w:cs="Arial"/>
          <w:color w:val="312E25"/>
          <w:sz w:val="18"/>
          <w:szCs w:val="18"/>
        </w:rPr>
        <w:t>[2]</w:t>
      </w:r>
      <w:r>
        <w:rPr>
          <w:rFonts w:ascii="Arial" w:hAnsi="Arial" w:cs="Arial"/>
          <w:color w:val="312E25"/>
          <w:sz w:val="18"/>
          <w:szCs w:val="18"/>
        </w:rPr>
        <w:tab/>
        <w:t xml:space="preserve">R3-226652 </w:t>
      </w:r>
      <w:r w:rsidRPr="00AB1CAF">
        <w:rPr>
          <w:rFonts w:ascii="Arial" w:hAnsi="Arial" w:cs="Arial"/>
          <w:color w:val="312E25"/>
          <w:sz w:val="18"/>
          <w:szCs w:val="18"/>
        </w:rPr>
        <w:t xml:space="preserve">CR for TS38.3413 on CN based MT handling for </w:t>
      </w:r>
      <w:proofErr w:type="spellStart"/>
      <w:r w:rsidRPr="00AB1CAF">
        <w:rPr>
          <w:rFonts w:ascii="Arial" w:hAnsi="Arial" w:cs="Arial"/>
          <w:color w:val="312E25"/>
          <w:sz w:val="18"/>
          <w:szCs w:val="18"/>
        </w:rPr>
        <w:t>RedCap</w:t>
      </w:r>
      <w:proofErr w:type="spellEnd"/>
      <w:r w:rsidRPr="00AB1CAF">
        <w:rPr>
          <w:rFonts w:ascii="Arial" w:hAnsi="Arial" w:cs="Arial"/>
          <w:color w:val="312E25"/>
          <w:sz w:val="18"/>
          <w:szCs w:val="18"/>
        </w:rPr>
        <w:t xml:space="preserve"> UEs with long </w:t>
      </w:r>
      <w:proofErr w:type="spellStart"/>
      <w:r w:rsidRPr="00AB1CAF">
        <w:rPr>
          <w:rFonts w:ascii="Arial" w:hAnsi="Arial" w:cs="Arial"/>
          <w:color w:val="312E25"/>
          <w:sz w:val="18"/>
          <w:szCs w:val="18"/>
        </w:rPr>
        <w:t>eDRX</w:t>
      </w:r>
      <w:proofErr w:type="spellEnd"/>
    </w:p>
    <w:p w14:paraId="1784E7F3" w14:textId="3B1176AF" w:rsidR="00AB1CAF" w:rsidRPr="00AB1CAF" w:rsidRDefault="00AB1CAF" w:rsidP="00AB1CAF">
      <w:r>
        <w:rPr>
          <w:rFonts w:ascii="Arial" w:hAnsi="Arial" w:cs="Arial"/>
          <w:color w:val="312E25"/>
          <w:sz w:val="18"/>
          <w:szCs w:val="18"/>
        </w:rPr>
        <w:t>[3]</w:t>
      </w:r>
      <w:r>
        <w:rPr>
          <w:rFonts w:ascii="Arial" w:hAnsi="Arial" w:cs="Arial"/>
          <w:color w:val="312E25"/>
          <w:sz w:val="18"/>
          <w:szCs w:val="18"/>
        </w:rPr>
        <w:tab/>
        <w:t xml:space="preserve">R3-226651 </w:t>
      </w:r>
      <w:r>
        <w:rPr>
          <w:rFonts w:ascii="Arial" w:hAnsi="Arial" w:cs="Arial"/>
          <w:color w:val="312E25"/>
          <w:sz w:val="18"/>
          <w:szCs w:val="18"/>
        </w:rPr>
        <w:t xml:space="preserve">Draft Reply to LS R3-226170 long </w:t>
      </w:r>
      <w:proofErr w:type="spellStart"/>
      <w:r>
        <w:rPr>
          <w:rFonts w:ascii="Arial" w:hAnsi="Arial" w:cs="Arial"/>
          <w:color w:val="312E25"/>
          <w:sz w:val="18"/>
          <w:szCs w:val="18"/>
        </w:rPr>
        <w:t>eDRX</w:t>
      </w:r>
      <w:proofErr w:type="spellEnd"/>
      <w:r>
        <w:rPr>
          <w:rFonts w:ascii="Arial" w:hAnsi="Arial" w:cs="Arial"/>
          <w:color w:val="312E25"/>
          <w:sz w:val="18"/>
          <w:szCs w:val="18"/>
        </w:rPr>
        <w:t xml:space="preserve"> support for RRC_INACTIVE</w:t>
      </w:r>
      <w:r>
        <w:rPr>
          <w:rFonts w:ascii="Arial" w:hAnsi="Arial" w:cs="Arial"/>
          <w:color w:val="312E25"/>
          <w:sz w:val="18"/>
          <w:szCs w:val="18"/>
        </w:rPr>
        <w:t xml:space="preserve"> to SA2</w:t>
      </w:r>
    </w:p>
    <w:sectPr w:rsidR="00AB1CAF" w:rsidRPr="00AB1CAF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8D073" w14:textId="77777777" w:rsidR="003D6028" w:rsidRDefault="003D6028">
      <w:pPr>
        <w:spacing w:after="0"/>
      </w:pPr>
      <w:r>
        <w:separator/>
      </w:r>
    </w:p>
  </w:endnote>
  <w:endnote w:type="continuationSeparator" w:id="0">
    <w:p w14:paraId="4C90987A" w14:textId="77777777" w:rsidR="003D6028" w:rsidRDefault="003D6028">
      <w:pPr>
        <w:spacing w:after="0"/>
      </w:pPr>
      <w:r>
        <w:continuationSeparator/>
      </w:r>
    </w:p>
  </w:endnote>
  <w:endnote w:type="continuationNotice" w:id="1">
    <w:p w14:paraId="5A056A60" w14:textId="77777777" w:rsidR="003D6028" w:rsidRDefault="003D60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6B5EF" w14:textId="77777777" w:rsidR="003D6028" w:rsidRDefault="003D6028">
      <w:pPr>
        <w:spacing w:after="0"/>
      </w:pPr>
      <w:r>
        <w:separator/>
      </w:r>
    </w:p>
  </w:footnote>
  <w:footnote w:type="continuationSeparator" w:id="0">
    <w:p w14:paraId="0D25ED47" w14:textId="77777777" w:rsidR="003D6028" w:rsidRDefault="003D6028">
      <w:pPr>
        <w:spacing w:after="0"/>
      </w:pPr>
      <w:r>
        <w:continuationSeparator/>
      </w:r>
    </w:p>
  </w:footnote>
  <w:footnote w:type="continuationNotice" w:id="1">
    <w:p w14:paraId="11414176" w14:textId="77777777" w:rsidR="003D6028" w:rsidRDefault="003D60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8020D26A"/>
    <w:lvl w:ilvl="0" w:tplc="EDE2989C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72857"/>
    <w:multiLevelType w:val="hybridMultilevel"/>
    <w:tmpl w:val="99500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F040E68"/>
    <w:multiLevelType w:val="multilevel"/>
    <w:tmpl w:val="4CF016D6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85A0E"/>
    <w:multiLevelType w:val="hybridMultilevel"/>
    <w:tmpl w:val="1ED8A31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77542044"/>
    <w:multiLevelType w:val="hybridMultilevel"/>
    <w:tmpl w:val="7956782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5"/>
  </w:num>
  <w:num w:numId="2" w16cid:durableId="2132168923">
    <w:abstractNumId w:val="8"/>
  </w:num>
  <w:num w:numId="3" w16cid:durableId="115368091">
    <w:abstractNumId w:val="9"/>
  </w:num>
  <w:num w:numId="4" w16cid:durableId="1026325172">
    <w:abstractNumId w:val="1"/>
  </w:num>
  <w:num w:numId="5" w16cid:durableId="57484751">
    <w:abstractNumId w:val="11"/>
  </w:num>
  <w:num w:numId="6" w16cid:durableId="2075538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3"/>
  </w:num>
  <w:num w:numId="8" w16cid:durableId="255947967">
    <w:abstractNumId w:val="2"/>
  </w:num>
  <w:num w:numId="9" w16cid:durableId="1191144270">
    <w:abstractNumId w:val="10"/>
  </w:num>
  <w:num w:numId="10" w16cid:durableId="392896516">
    <w:abstractNumId w:val="13"/>
  </w:num>
  <w:num w:numId="11" w16cid:durableId="1511211935">
    <w:abstractNumId w:val="12"/>
  </w:num>
  <w:num w:numId="12" w16cid:durableId="1260210478">
    <w:abstractNumId w:val="8"/>
  </w:num>
  <w:num w:numId="13" w16cid:durableId="1661083047">
    <w:abstractNumId w:val="7"/>
  </w:num>
  <w:num w:numId="14" w16cid:durableId="938025261">
    <w:abstractNumId w:val="15"/>
  </w:num>
  <w:num w:numId="15" w16cid:durableId="1633093336">
    <w:abstractNumId w:val="14"/>
  </w:num>
  <w:num w:numId="16" w16cid:durableId="53698118">
    <w:abstractNumId w:val="8"/>
  </w:num>
  <w:num w:numId="17" w16cid:durableId="16739563">
    <w:abstractNumId w:val="8"/>
  </w:num>
  <w:num w:numId="18" w16cid:durableId="101727521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1711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6E3"/>
    <w:rsid w:val="00021F7F"/>
    <w:rsid w:val="00022E66"/>
    <w:rsid w:val="00022FBC"/>
    <w:rsid w:val="00023024"/>
    <w:rsid w:val="0002344D"/>
    <w:rsid w:val="0002349B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5E3"/>
    <w:rsid w:val="00033D08"/>
    <w:rsid w:val="00035170"/>
    <w:rsid w:val="00035257"/>
    <w:rsid w:val="00036273"/>
    <w:rsid w:val="000375B1"/>
    <w:rsid w:val="00037740"/>
    <w:rsid w:val="000378A5"/>
    <w:rsid w:val="00041114"/>
    <w:rsid w:val="00041445"/>
    <w:rsid w:val="0004144F"/>
    <w:rsid w:val="00041C13"/>
    <w:rsid w:val="00042196"/>
    <w:rsid w:val="000422F1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C8F"/>
    <w:rsid w:val="00050636"/>
    <w:rsid w:val="00050C4B"/>
    <w:rsid w:val="00050E3F"/>
    <w:rsid w:val="0005158F"/>
    <w:rsid w:val="000515C5"/>
    <w:rsid w:val="000515F1"/>
    <w:rsid w:val="000522C1"/>
    <w:rsid w:val="00052651"/>
    <w:rsid w:val="00052B52"/>
    <w:rsid w:val="00053635"/>
    <w:rsid w:val="000543A1"/>
    <w:rsid w:val="000544B1"/>
    <w:rsid w:val="00054B46"/>
    <w:rsid w:val="00055FB9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3939"/>
    <w:rsid w:val="0007475B"/>
    <w:rsid w:val="00074AD2"/>
    <w:rsid w:val="000761BA"/>
    <w:rsid w:val="000763D7"/>
    <w:rsid w:val="000773E9"/>
    <w:rsid w:val="00077BB2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6ED6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A7E40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5D4"/>
    <w:rsid w:val="000B693B"/>
    <w:rsid w:val="000B7FFC"/>
    <w:rsid w:val="000C1879"/>
    <w:rsid w:val="000C19EA"/>
    <w:rsid w:val="000C26FF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4A93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582F"/>
    <w:rsid w:val="00126148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833"/>
    <w:rsid w:val="001851E7"/>
    <w:rsid w:val="001855A0"/>
    <w:rsid w:val="0018584D"/>
    <w:rsid w:val="00185D58"/>
    <w:rsid w:val="00186742"/>
    <w:rsid w:val="00186868"/>
    <w:rsid w:val="00186F97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3E78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501"/>
    <w:rsid w:val="001C3A1E"/>
    <w:rsid w:val="001C3E84"/>
    <w:rsid w:val="001C44CC"/>
    <w:rsid w:val="001C45E3"/>
    <w:rsid w:val="001C485D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4D8"/>
    <w:rsid w:val="001D4BC6"/>
    <w:rsid w:val="001D4FA5"/>
    <w:rsid w:val="001D5BC3"/>
    <w:rsid w:val="001D60AC"/>
    <w:rsid w:val="001D6A2F"/>
    <w:rsid w:val="001D70C0"/>
    <w:rsid w:val="001D7171"/>
    <w:rsid w:val="001E00FE"/>
    <w:rsid w:val="001E016E"/>
    <w:rsid w:val="001E0F54"/>
    <w:rsid w:val="001E1888"/>
    <w:rsid w:val="001E2B8D"/>
    <w:rsid w:val="001E305D"/>
    <w:rsid w:val="001E3DC7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AF4"/>
    <w:rsid w:val="00201B06"/>
    <w:rsid w:val="0020274A"/>
    <w:rsid w:val="00203FC5"/>
    <w:rsid w:val="002046CF"/>
    <w:rsid w:val="00204FBD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2B61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282F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84A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2FB6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4A6A"/>
    <w:rsid w:val="00254AD9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25"/>
    <w:rsid w:val="0026178C"/>
    <w:rsid w:val="0026194D"/>
    <w:rsid w:val="002619C0"/>
    <w:rsid w:val="00261A43"/>
    <w:rsid w:val="00262077"/>
    <w:rsid w:val="00262F0F"/>
    <w:rsid w:val="00264340"/>
    <w:rsid w:val="002644C6"/>
    <w:rsid w:val="00264A60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4614"/>
    <w:rsid w:val="002849D8"/>
    <w:rsid w:val="00285A39"/>
    <w:rsid w:val="00285DBD"/>
    <w:rsid w:val="00286603"/>
    <w:rsid w:val="00287735"/>
    <w:rsid w:val="00287953"/>
    <w:rsid w:val="00287C6A"/>
    <w:rsid w:val="00290831"/>
    <w:rsid w:val="002913C3"/>
    <w:rsid w:val="002914E1"/>
    <w:rsid w:val="0029154A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654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A74A6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376"/>
    <w:rsid w:val="002D459F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D7174"/>
    <w:rsid w:val="002D7AB0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28EC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9D"/>
    <w:rsid w:val="003337B6"/>
    <w:rsid w:val="0033445E"/>
    <w:rsid w:val="003366E7"/>
    <w:rsid w:val="00336766"/>
    <w:rsid w:val="003403F9"/>
    <w:rsid w:val="00340836"/>
    <w:rsid w:val="00340A4C"/>
    <w:rsid w:val="003415D0"/>
    <w:rsid w:val="00341869"/>
    <w:rsid w:val="00341DDA"/>
    <w:rsid w:val="0034243D"/>
    <w:rsid w:val="00343612"/>
    <w:rsid w:val="00343F30"/>
    <w:rsid w:val="00345C68"/>
    <w:rsid w:val="00346796"/>
    <w:rsid w:val="00346944"/>
    <w:rsid w:val="00347A59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618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658"/>
    <w:rsid w:val="0038594B"/>
    <w:rsid w:val="00385EA5"/>
    <w:rsid w:val="00386706"/>
    <w:rsid w:val="00386FC4"/>
    <w:rsid w:val="00387423"/>
    <w:rsid w:val="00390A60"/>
    <w:rsid w:val="0039250F"/>
    <w:rsid w:val="0039312E"/>
    <w:rsid w:val="003931B6"/>
    <w:rsid w:val="00393238"/>
    <w:rsid w:val="00393CBC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4B4F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028"/>
    <w:rsid w:val="003D6981"/>
    <w:rsid w:val="003D6C86"/>
    <w:rsid w:val="003D7486"/>
    <w:rsid w:val="003D777E"/>
    <w:rsid w:val="003E11B2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0EAE"/>
    <w:rsid w:val="00411053"/>
    <w:rsid w:val="004175C1"/>
    <w:rsid w:val="00420632"/>
    <w:rsid w:val="0042188C"/>
    <w:rsid w:val="004221F2"/>
    <w:rsid w:val="004244B0"/>
    <w:rsid w:val="00426976"/>
    <w:rsid w:val="00427613"/>
    <w:rsid w:val="004277B1"/>
    <w:rsid w:val="00430E5B"/>
    <w:rsid w:val="004311BD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54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6A4"/>
    <w:rsid w:val="004537B2"/>
    <w:rsid w:val="00453C4E"/>
    <w:rsid w:val="0045478D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6169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D1A"/>
    <w:rsid w:val="00492E22"/>
    <w:rsid w:val="00492EBD"/>
    <w:rsid w:val="00493060"/>
    <w:rsid w:val="004942F1"/>
    <w:rsid w:val="0049477F"/>
    <w:rsid w:val="00496445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4FD1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1EF7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7E8D"/>
    <w:rsid w:val="004E0829"/>
    <w:rsid w:val="004E08B4"/>
    <w:rsid w:val="004E0ACE"/>
    <w:rsid w:val="004E12FF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5925"/>
    <w:rsid w:val="00506BFB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2FA2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67E6"/>
    <w:rsid w:val="0053682C"/>
    <w:rsid w:val="00537E50"/>
    <w:rsid w:val="00541FC8"/>
    <w:rsid w:val="005423BC"/>
    <w:rsid w:val="00543B00"/>
    <w:rsid w:val="00543D57"/>
    <w:rsid w:val="00544FEB"/>
    <w:rsid w:val="00545164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35BA"/>
    <w:rsid w:val="005772AF"/>
    <w:rsid w:val="005800EC"/>
    <w:rsid w:val="005803D5"/>
    <w:rsid w:val="005803FF"/>
    <w:rsid w:val="0058097A"/>
    <w:rsid w:val="00580F62"/>
    <w:rsid w:val="00581057"/>
    <w:rsid w:val="00581DFC"/>
    <w:rsid w:val="00582829"/>
    <w:rsid w:val="00582FDB"/>
    <w:rsid w:val="0058391F"/>
    <w:rsid w:val="0058395B"/>
    <w:rsid w:val="00583B43"/>
    <w:rsid w:val="0058437C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5E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BAB"/>
    <w:rsid w:val="00603BF0"/>
    <w:rsid w:val="0060417A"/>
    <w:rsid w:val="006046E8"/>
    <w:rsid w:val="0060492A"/>
    <w:rsid w:val="00604E7B"/>
    <w:rsid w:val="00604F35"/>
    <w:rsid w:val="006063E6"/>
    <w:rsid w:val="0061010C"/>
    <w:rsid w:val="0061028B"/>
    <w:rsid w:val="0061041D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0B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6E4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086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089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975"/>
    <w:rsid w:val="00697852"/>
    <w:rsid w:val="00697C0A"/>
    <w:rsid w:val="00697F8D"/>
    <w:rsid w:val="006A0389"/>
    <w:rsid w:val="006A052A"/>
    <w:rsid w:val="006A09AB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3F25"/>
    <w:rsid w:val="006B4473"/>
    <w:rsid w:val="006B509A"/>
    <w:rsid w:val="006B5A9E"/>
    <w:rsid w:val="006B74CD"/>
    <w:rsid w:val="006C0012"/>
    <w:rsid w:val="006C154D"/>
    <w:rsid w:val="006C17D4"/>
    <w:rsid w:val="006C278C"/>
    <w:rsid w:val="006C3381"/>
    <w:rsid w:val="006C3DE0"/>
    <w:rsid w:val="006C4352"/>
    <w:rsid w:val="006C7BD0"/>
    <w:rsid w:val="006C7ED5"/>
    <w:rsid w:val="006D1687"/>
    <w:rsid w:val="006D1C4E"/>
    <w:rsid w:val="006D33EA"/>
    <w:rsid w:val="006D3B75"/>
    <w:rsid w:val="006D45D6"/>
    <w:rsid w:val="006D48F3"/>
    <w:rsid w:val="006D50C9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562E"/>
    <w:rsid w:val="006F59DF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79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1F77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EA0"/>
    <w:rsid w:val="00725BD7"/>
    <w:rsid w:val="00726EE9"/>
    <w:rsid w:val="00730F5F"/>
    <w:rsid w:val="00731814"/>
    <w:rsid w:val="0073189E"/>
    <w:rsid w:val="00732ABB"/>
    <w:rsid w:val="00733319"/>
    <w:rsid w:val="00733410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C43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321"/>
    <w:rsid w:val="00781833"/>
    <w:rsid w:val="007823CA"/>
    <w:rsid w:val="00782491"/>
    <w:rsid w:val="00782EC8"/>
    <w:rsid w:val="0078319C"/>
    <w:rsid w:val="0078405C"/>
    <w:rsid w:val="00784EDF"/>
    <w:rsid w:val="00785F4C"/>
    <w:rsid w:val="00786EEF"/>
    <w:rsid w:val="007870F8"/>
    <w:rsid w:val="007871AE"/>
    <w:rsid w:val="0078752F"/>
    <w:rsid w:val="00790094"/>
    <w:rsid w:val="007901F7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5D06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12"/>
    <w:rsid w:val="007B5C68"/>
    <w:rsid w:val="007B5E89"/>
    <w:rsid w:val="007B644E"/>
    <w:rsid w:val="007B67FC"/>
    <w:rsid w:val="007C173A"/>
    <w:rsid w:val="007C2C78"/>
    <w:rsid w:val="007C2F26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3FA"/>
    <w:rsid w:val="007D346F"/>
    <w:rsid w:val="007D3F6C"/>
    <w:rsid w:val="007D49E1"/>
    <w:rsid w:val="007D57DC"/>
    <w:rsid w:val="007D60D9"/>
    <w:rsid w:val="007D6CC2"/>
    <w:rsid w:val="007D75C0"/>
    <w:rsid w:val="007D775C"/>
    <w:rsid w:val="007D7F1A"/>
    <w:rsid w:val="007E17B0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3029"/>
    <w:rsid w:val="0081355D"/>
    <w:rsid w:val="008138BA"/>
    <w:rsid w:val="008152B7"/>
    <w:rsid w:val="00815589"/>
    <w:rsid w:val="00815603"/>
    <w:rsid w:val="008161DE"/>
    <w:rsid w:val="00816582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61A"/>
    <w:rsid w:val="008328B4"/>
    <w:rsid w:val="00832CB5"/>
    <w:rsid w:val="0083356F"/>
    <w:rsid w:val="00833894"/>
    <w:rsid w:val="00833C1A"/>
    <w:rsid w:val="00833DE4"/>
    <w:rsid w:val="0083485E"/>
    <w:rsid w:val="0083486F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0FB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877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B19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18A0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46B1"/>
    <w:rsid w:val="008D572B"/>
    <w:rsid w:val="008D5B2B"/>
    <w:rsid w:val="008D6007"/>
    <w:rsid w:val="008D61F3"/>
    <w:rsid w:val="008E0128"/>
    <w:rsid w:val="008E0A2E"/>
    <w:rsid w:val="008E1A3B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6A0"/>
    <w:rsid w:val="0092165D"/>
    <w:rsid w:val="00923B45"/>
    <w:rsid w:val="00924655"/>
    <w:rsid w:val="00924C40"/>
    <w:rsid w:val="00924E4A"/>
    <w:rsid w:val="00924F11"/>
    <w:rsid w:val="00924F99"/>
    <w:rsid w:val="00925CAC"/>
    <w:rsid w:val="009268C0"/>
    <w:rsid w:val="00927032"/>
    <w:rsid w:val="009273C5"/>
    <w:rsid w:val="00930639"/>
    <w:rsid w:val="009306CF"/>
    <w:rsid w:val="00930A51"/>
    <w:rsid w:val="00930E6C"/>
    <w:rsid w:val="00930EBC"/>
    <w:rsid w:val="009312A8"/>
    <w:rsid w:val="00931BC5"/>
    <w:rsid w:val="00931F7A"/>
    <w:rsid w:val="00932226"/>
    <w:rsid w:val="009324DC"/>
    <w:rsid w:val="00933CD2"/>
    <w:rsid w:val="00933D77"/>
    <w:rsid w:val="009340A8"/>
    <w:rsid w:val="009346F9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64B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0FA7"/>
    <w:rsid w:val="00961399"/>
    <w:rsid w:val="00962CAD"/>
    <w:rsid w:val="0096437B"/>
    <w:rsid w:val="009644FF"/>
    <w:rsid w:val="009651BB"/>
    <w:rsid w:val="00965B92"/>
    <w:rsid w:val="00965E59"/>
    <w:rsid w:val="00966865"/>
    <w:rsid w:val="009671D8"/>
    <w:rsid w:val="009673F9"/>
    <w:rsid w:val="00967950"/>
    <w:rsid w:val="00970DC4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2BC6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0C27"/>
    <w:rsid w:val="009C261A"/>
    <w:rsid w:val="009C26F3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5C8A"/>
    <w:rsid w:val="009F76CE"/>
    <w:rsid w:val="009F7989"/>
    <w:rsid w:val="009F7A52"/>
    <w:rsid w:val="00A0047E"/>
    <w:rsid w:val="00A00CF6"/>
    <w:rsid w:val="00A00D6B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DDC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677B"/>
    <w:rsid w:val="00A16DE0"/>
    <w:rsid w:val="00A17A41"/>
    <w:rsid w:val="00A17ECE"/>
    <w:rsid w:val="00A20BA2"/>
    <w:rsid w:val="00A20C7B"/>
    <w:rsid w:val="00A20E50"/>
    <w:rsid w:val="00A2181C"/>
    <w:rsid w:val="00A218E1"/>
    <w:rsid w:val="00A236E8"/>
    <w:rsid w:val="00A239D4"/>
    <w:rsid w:val="00A23A56"/>
    <w:rsid w:val="00A24874"/>
    <w:rsid w:val="00A24B23"/>
    <w:rsid w:val="00A24DED"/>
    <w:rsid w:val="00A25093"/>
    <w:rsid w:val="00A25841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DA3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6E02"/>
    <w:rsid w:val="00A87AFD"/>
    <w:rsid w:val="00A87C24"/>
    <w:rsid w:val="00A906D9"/>
    <w:rsid w:val="00A90B89"/>
    <w:rsid w:val="00A91444"/>
    <w:rsid w:val="00A91925"/>
    <w:rsid w:val="00A923BC"/>
    <w:rsid w:val="00A930D9"/>
    <w:rsid w:val="00A9338D"/>
    <w:rsid w:val="00A93502"/>
    <w:rsid w:val="00A9442C"/>
    <w:rsid w:val="00A952BE"/>
    <w:rsid w:val="00A9597D"/>
    <w:rsid w:val="00A95990"/>
    <w:rsid w:val="00A95BFC"/>
    <w:rsid w:val="00A95CA9"/>
    <w:rsid w:val="00A96FFC"/>
    <w:rsid w:val="00A97292"/>
    <w:rsid w:val="00AA03C9"/>
    <w:rsid w:val="00AA0452"/>
    <w:rsid w:val="00AA04B9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42A"/>
    <w:rsid w:val="00AA7874"/>
    <w:rsid w:val="00AA7B0D"/>
    <w:rsid w:val="00AB0581"/>
    <w:rsid w:val="00AB072F"/>
    <w:rsid w:val="00AB0B52"/>
    <w:rsid w:val="00AB17FA"/>
    <w:rsid w:val="00AB1CAF"/>
    <w:rsid w:val="00AB2428"/>
    <w:rsid w:val="00AB2812"/>
    <w:rsid w:val="00AB4E36"/>
    <w:rsid w:val="00AB504A"/>
    <w:rsid w:val="00AB5332"/>
    <w:rsid w:val="00AB559D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0640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904"/>
    <w:rsid w:val="00AE71FB"/>
    <w:rsid w:val="00AE7560"/>
    <w:rsid w:val="00AF02D4"/>
    <w:rsid w:val="00AF1CCE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3A4B"/>
    <w:rsid w:val="00B04A42"/>
    <w:rsid w:val="00B04DCE"/>
    <w:rsid w:val="00B05656"/>
    <w:rsid w:val="00B07D44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170AD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473E"/>
    <w:rsid w:val="00B24DC8"/>
    <w:rsid w:val="00B25DF9"/>
    <w:rsid w:val="00B26411"/>
    <w:rsid w:val="00B26C78"/>
    <w:rsid w:val="00B279B9"/>
    <w:rsid w:val="00B30C0C"/>
    <w:rsid w:val="00B31681"/>
    <w:rsid w:val="00B31690"/>
    <w:rsid w:val="00B31A6C"/>
    <w:rsid w:val="00B31E46"/>
    <w:rsid w:val="00B32BE2"/>
    <w:rsid w:val="00B32C7C"/>
    <w:rsid w:val="00B33452"/>
    <w:rsid w:val="00B335A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C4F"/>
    <w:rsid w:val="00B47F86"/>
    <w:rsid w:val="00B50370"/>
    <w:rsid w:val="00B513D9"/>
    <w:rsid w:val="00B515C3"/>
    <w:rsid w:val="00B5163C"/>
    <w:rsid w:val="00B51ACE"/>
    <w:rsid w:val="00B51C97"/>
    <w:rsid w:val="00B51F75"/>
    <w:rsid w:val="00B52982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60160"/>
    <w:rsid w:val="00B6047E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0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1753"/>
    <w:rsid w:val="00B82595"/>
    <w:rsid w:val="00B83585"/>
    <w:rsid w:val="00B83A47"/>
    <w:rsid w:val="00B846F1"/>
    <w:rsid w:val="00B84852"/>
    <w:rsid w:val="00B84E22"/>
    <w:rsid w:val="00B858FC"/>
    <w:rsid w:val="00B860D8"/>
    <w:rsid w:val="00B9023B"/>
    <w:rsid w:val="00B90A33"/>
    <w:rsid w:val="00B90A61"/>
    <w:rsid w:val="00B90E2C"/>
    <w:rsid w:val="00B92C71"/>
    <w:rsid w:val="00B92DF0"/>
    <w:rsid w:val="00B93068"/>
    <w:rsid w:val="00B93172"/>
    <w:rsid w:val="00B949F0"/>
    <w:rsid w:val="00B94E41"/>
    <w:rsid w:val="00B957B9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046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440"/>
    <w:rsid w:val="00BE35E8"/>
    <w:rsid w:val="00BE36AD"/>
    <w:rsid w:val="00BE3746"/>
    <w:rsid w:val="00BE4601"/>
    <w:rsid w:val="00BE5F59"/>
    <w:rsid w:val="00BE6074"/>
    <w:rsid w:val="00BE6930"/>
    <w:rsid w:val="00BF08D7"/>
    <w:rsid w:val="00BF1E3B"/>
    <w:rsid w:val="00BF234D"/>
    <w:rsid w:val="00BF3022"/>
    <w:rsid w:val="00BF3F7F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0B7"/>
    <w:rsid w:val="00C206EE"/>
    <w:rsid w:val="00C209B5"/>
    <w:rsid w:val="00C226C8"/>
    <w:rsid w:val="00C2308A"/>
    <w:rsid w:val="00C23278"/>
    <w:rsid w:val="00C23C7B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A4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040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6B0"/>
    <w:rsid w:val="00C75E74"/>
    <w:rsid w:val="00C76554"/>
    <w:rsid w:val="00C76573"/>
    <w:rsid w:val="00C76813"/>
    <w:rsid w:val="00C769DB"/>
    <w:rsid w:val="00C76A55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87159"/>
    <w:rsid w:val="00C8741B"/>
    <w:rsid w:val="00C878E6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5A4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671A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75A"/>
    <w:rsid w:val="00CE7978"/>
    <w:rsid w:val="00CE7E49"/>
    <w:rsid w:val="00CF04FA"/>
    <w:rsid w:val="00CF262F"/>
    <w:rsid w:val="00CF2DF7"/>
    <w:rsid w:val="00CF3A4C"/>
    <w:rsid w:val="00CF47A4"/>
    <w:rsid w:val="00CF4AAC"/>
    <w:rsid w:val="00CF4AE4"/>
    <w:rsid w:val="00CF5B3B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362B"/>
    <w:rsid w:val="00D04928"/>
    <w:rsid w:val="00D04DB8"/>
    <w:rsid w:val="00D04F2E"/>
    <w:rsid w:val="00D052B3"/>
    <w:rsid w:val="00D05492"/>
    <w:rsid w:val="00D058C5"/>
    <w:rsid w:val="00D05AA5"/>
    <w:rsid w:val="00D06370"/>
    <w:rsid w:val="00D07A38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62E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27B14"/>
    <w:rsid w:val="00D30F6A"/>
    <w:rsid w:val="00D31041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3A7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52F1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6C96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CD9"/>
    <w:rsid w:val="00DC2086"/>
    <w:rsid w:val="00DC21F9"/>
    <w:rsid w:val="00DC3584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0ADD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1795D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6D"/>
    <w:rsid w:val="00E25DBA"/>
    <w:rsid w:val="00E25E05"/>
    <w:rsid w:val="00E25F35"/>
    <w:rsid w:val="00E2630E"/>
    <w:rsid w:val="00E263CF"/>
    <w:rsid w:val="00E266D2"/>
    <w:rsid w:val="00E2698B"/>
    <w:rsid w:val="00E26A7C"/>
    <w:rsid w:val="00E26C27"/>
    <w:rsid w:val="00E2783A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31"/>
    <w:rsid w:val="00E51BCC"/>
    <w:rsid w:val="00E5204C"/>
    <w:rsid w:val="00E5216A"/>
    <w:rsid w:val="00E5232F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2573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605"/>
    <w:rsid w:val="00E66D85"/>
    <w:rsid w:val="00E706D9"/>
    <w:rsid w:val="00E71474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10A0"/>
    <w:rsid w:val="00E91582"/>
    <w:rsid w:val="00E91E88"/>
    <w:rsid w:val="00E91F09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A776B"/>
    <w:rsid w:val="00EB05FC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7DCA"/>
    <w:rsid w:val="00EE01E9"/>
    <w:rsid w:val="00EE1338"/>
    <w:rsid w:val="00EE1DE5"/>
    <w:rsid w:val="00EE2F66"/>
    <w:rsid w:val="00EE3199"/>
    <w:rsid w:val="00EE360A"/>
    <w:rsid w:val="00EE3ADF"/>
    <w:rsid w:val="00EE4EE7"/>
    <w:rsid w:val="00EE50ED"/>
    <w:rsid w:val="00EE5DB9"/>
    <w:rsid w:val="00EE65C9"/>
    <w:rsid w:val="00EE6D3A"/>
    <w:rsid w:val="00EE74FE"/>
    <w:rsid w:val="00EE7544"/>
    <w:rsid w:val="00EE7A94"/>
    <w:rsid w:val="00EE7BC4"/>
    <w:rsid w:val="00EF0A5D"/>
    <w:rsid w:val="00EF188A"/>
    <w:rsid w:val="00EF1947"/>
    <w:rsid w:val="00EF27CB"/>
    <w:rsid w:val="00EF37DA"/>
    <w:rsid w:val="00EF3CFD"/>
    <w:rsid w:val="00EF4555"/>
    <w:rsid w:val="00EF566F"/>
    <w:rsid w:val="00EF658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0BA9"/>
    <w:rsid w:val="00F119DD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15D4"/>
    <w:rsid w:val="00F2208E"/>
    <w:rsid w:val="00F225A8"/>
    <w:rsid w:val="00F23527"/>
    <w:rsid w:val="00F2389B"/>
    <w:rsid w:val="00F23C55"/>
    <w:rsid w:val="00F23F73"/>
    <w:rsid w:val="00F2462E"/>
    <w:rsid w:val="00F24D3C"/>
    <w:rsid w:val="00F25A03"/>
    <w:rsid w:val="00F25D9B"/>
    <w:rsid w:val="00F25E88"/>
    <w:rsid w:val="00F2607C"/>
    <w:rsid w:val="00F26363"/>
    <w:rsid w:val="00F266E6"/>
    <w:rsid w:val="00F26A72"/>
    <w:rsid w:val="00F26D98"/>
    <w:rsid w:val="00F2731A"/>
    <w:rsid w:val="00F276C2"/>
    <w:rsid w:val="00F301DD"/>
    <w:rsid w:val="00F30783"/>
    <w:rsid w:val="00F3150C"/>
    <w:rsid w:val="00F321B2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19A2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4A2C"/>
    <w:rsid w:val="00F859D1"/>
    <w:rsid w:val="00F86233"/>
    <w:rsid w:val="00F86983"/>
    <w:rsid w:val="00F873E4"/>
    <w:rsid w:val="00F87632"/>
    <w:rsid w:val="00F90263"/>
    <w:rsid w:val="00F906F2"/>
    <w:rsid w:val="00F91721"/>
    <w:rsid w:val="00F92BB9"/>
    <w:rsid w:val="00F936D2"/>
    <w:rsid w:val="00F94037"/>
    <w:rsid w:val="00F9420E"/>
    <w:rsid w:val="00F94782"/>
    <w:rsid w:val="00F94D9E"/>
    <w:rsid w:val="00F95081"/>
    <w:rsid w:val="00F9584B"/>
    <w:rsid w:val="00F95A02"/>
    <w:rsid w:val="00F97123"/>
    <w:rsid w:val="00F9749E"/>
    <w:rsid w:val="00F97A75"/>
    <w:rsid w:val="00FA10A0"/>
    <w:rsid w:val="00FA33AB"/>
    <w:rsid w:val="00FA3D14"/>
    <w:rsid w:val="00FA3D8E"/>
    <w:rsid w:val="00FA41C9"/>
    <w:rsid w:val="00FA455B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608"/>
    <w:rsid w:val="00FB1E04"/>
    <w:rsid w:val="00FB201C"/>
    <w:rsid w:val="00FB22FE"/>
    <w:rsid w:val="00FB288D"/>
    <w:rsid w:val="00FB33BE"/>
    <w:rsid w:val="00FB34D9"/>
    <w:rsid w:val="00FB3FEE"/>
    <w:rsid w:val="00FB45BF"/>
    <w:rsid w:val="00FB4728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5C7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12D3CA26"/>
    <w:rsid w:val="12F5C7EC"/>
    <w:rsid w:val="1B673092"/>
    <w:rsid w:val="1E24E9CC"/>
    <w:rsid w:val="2176FB12"/>
    <w:rsid w:val="27BFFDAA"/>
    <w:rsid w:val="31D3778C"/>
    <w:rsid w:val="375E1C21"/>
    <w:rsid w:val="385CCE1F"/>
    <w:rsid w:val="3899B687"/>
    <w:rsid w:val="3A0109B7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ED26426"/>
    <w:rsid w:val="5FAD35BD"/>
    <w:rsid w:val="6048BEE9"/>
    <w:rsid w:val="60940236"/>
    <w:rsid w:val="61840497"/>
    <w:rsid w:val="6191FFD7"/>
    <w:rsid w:val="622F47B5"/>
    <w:rsid w:val="625BD2D1"/>
    <w:rsid w:val="654209E7"/>
    <w:rsid w:val="66F2C9F6"/>
    <w:rsid w:val="67C5CA9C"/>
    <w:rsid w:val="699F5F3D"/>
    <w:rsid w:val="70FC12BE"/>
    <w:rsid w:val="73E92966"/>
    <w:rsid w:val="752D9055"/>
    <w:rsid w:val="79615546"/>
    <w:rsid w:val="7D86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3D33836A-ADFB-4B62-98C3-9D934347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9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55C43"/>
    <w:pPr>
      <w:numPr>
        <w:numId w:val="3"/>
      </w:numPr>
      <w:spacing w:before="240" w:after="240" w:line="360" w:lineRule="auto"/>
      <w:ind w:left="1350" w:hanging="13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755C43"/>
    <w:pPr>
      <w:numPr>
        <w:numId w:val="4"/>
      </w:numPr>
      <w:spacing w:before="240" w:after="240" w:line="360" w:lineRule="auto"/>
      <w:ind w:left="990" w:hanging="99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755C43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7632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55C43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paragraph">
    <w:name w:val="paragraph"/>
    <w:basedOn w:val="Normal"/>
    <w:rsid w:val="00DC35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C3584"/>
  </w:style>
  <w:style w:type="character" w:customStyle="1" w:styleId="eop">
    <w:name w:val="eop"/>
    <w:basedOn w:val="DefaultParagraphFont"/>
    <w:rsid w:val="00DC3584"/>
  </w:style>
  <w:style w:type="character" w:customStyle="1" w:styleId="NOZchn">
    <w:name w:val="NO Zchn"/>
    <w:rsid w:val="002D717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71CCAE5-F2E7-4054-9187-867EA958D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User</cp:lastModifiedBy>
  <cp:revision>10</cp:revision>
  <cp:lastPrinted>2017-09-12T10:53:00Z</cp:lastPrinted>
  <dcterms:created xsi:type="dcterms:W3CDTF">2022-11-02T08:35:00Z</dcterms:created>
  <dcterms:modified xsi:type="dcterms:W3CDTF">2022-11-04T05:17:00Z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1342192221</vt:i4>
  </property>
  <property fmtid="{D5CDD505-2E9C-101B-9397-08002B2CF9AE}" pid="27" name="_EmailSubject">
    <vt:lpwstr>SA2 LS on RedCap Phase 2 for Rel18</vt:lpwstr>
  </property>
  <property fmtid="{D5CDD505-2E9C-101B-9397-08002B2CF9AE}" pid="28" name="_AuthorEmail">
    <vt:lpwstr>pkadiri@qti.qualcomm.com</vt:lpwstr>
  </property>
  <property fmtid="{D5CDD505-2E9C-101B-9397-08002B2CF9AE}" pid="29" name="_AuthorEmailDisplayName">
    <vt:lpwstr>Prasad Kadiri</vt:lpwstr>
  </property>
  <property fmtid="{D5CDD505-2E9C-101B-9397-08002B2CF9AE}" pid="30" name="_PreviousAdHocReviewCycleID">
    <vt:i4>2107366776</vt:i4>
  </property>
  <property fmtid="{D5CDD505-2E9C-101B-9397-08002B2CF9AE}" pid="31" name="_ReviewingToolsShownOnce">
    <vt:lpwstr/>
  </property>
</Properties>
</file>